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940F" w14:textId="68F008EE" w:rsidR="00F20A71" w:rsidRPr="001D44A2" w:rsidRDefault="00F20A71" w:rsidP="00E271F5">
      <w:pPr>
        <w:shd w:val="clear" w:color="auto" w:fill="FFFFFF"/>
        <w:spacing w:before="100" w:beforeAutospacing="1" w:after="100" w:afterAutospacing="1" w:line="360" w:lineRule="atLeast"/>
        <w:jc w:val="center"/>
        <w:outlineLvl w:val="2"/>
        <w:rPr>
          <w:rFonts w:ascii="Arial" w:eastAsia="Times New Roman" w:hAnsi="Arial" w:cs="Arial"/>
          <w:b/>
          <w:bCs/>
          <w:color w:val="1D161B"/>
          <w:kern w:val="0"/>
          <w:u w:val="single"/>
          <w:lang w:eastAsia="pt-BR"/>
          <w14:ligatures w14:val="none"/>
        </w:rPr>
      </w:pPr>
      <w:r w:rsidRPr="001D44A2">
        <w:rPr>
          <w:rFonts w:ascii="Arial" w:eastAsia="Times New Roman" w:hAnsi="Arial" w:cs="Arial"/>
          <w:b/>
          <w:bCs/>
          <w:color w:val="1D161B"/>
          <w:kern w:val="0"/>
          <w:u w:val="single"/>
          <w:lang w:eastAsia="pt-BR"/>
          <w14:ligatures w14:val="none"/>
        </w:rPr>
        <w:t>POLÍTICA DE PRIVACIDADE CLUBE PONTOS</w:t>
      </w:r>
    </w:p>
    <w:p w14:paraId="51FB4CC1" w14:textId="77777777" w:rsidR="001D44A2"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xml:space="preserve">A </w:t>
      </w:r>
      <w:r w:rsidR="00F20A71" w:rsidRPr="001D44A2">
        <w:rPr>
          <w:rFonts w:ascii="Arial" w:eastAsia="Times New Roman" w:hAnsi="Arial" w:cs="Arial"/>
          <w:color w:val="3B2E37"/>
          <w:kern w:val="0"/>
          <w:lang w:eastAsia="pt-BR"/>
          <w14:ligatures w14:val="none"/>
        </w:rPr>
        <w:t xml:space="preserve">Plataforma Clube Pontos, </w:t>
      </w:r>
      <w:r w:rsidRPr="001D44A2">
        <w:rPr>
          <w:rFonts w:ascii="Arial" w:eastAsia="Times New Roman" w:hAnsi="Arial" w:cs="Arial"/>
          <w:color w:val="3B2E37"/>
          <w:kern w:val="0"/>
          <w:lang w:eastAsia="pt-BR"/>
          <w14:ligatures w14:val="none"/>
        </w:rPr>
        <w:t>foi constituída sob princípios basilares inegociáveis que dialogam diretamente com o bem-estar de todos aqueles que, de alguma forma, estão envolvidos com os nossos serviços.</w:t>
      </w:r>
    </w:p>
    <w:p w14:paraId="409A65C2" w14:textId="448C35DE" w:rsidR="00F20A71"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br/>
        <w:t>O nosso objetivo não é apenas oferecer plataformas dinâmicas, mas sim apresentar uma nova forma de relacionamento corporativo, onde a autonomia, liberdade e humanidade prevalecem constantemente no nosso dia a dia.</w:t>
      </w:r>
    </w:p>
    <w:p w14:paraId="7D311AE8" w14:textId="7E3E9525"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E é com este mesmo zelo e comprometimento que tratamos da privacidade e proteção de dados pessoais dos titulares que utilizam as nossas plataformas.</w:t>
      </w:r>
    </w:p>
    <w:p w14:paraId="5FE23296"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Com esta Política, além de demonstrar o nosso compromisso com a segurança dos dados dos titulares, evidenciamos:</w:t>
      </w:r>
    </w:p>
    <w:p w14:paraId="03BB8B86" w14:textId="77777777" w:rsidR="00E220FB" w:rsidRPr="001D44A2" w:rsidRDefault="00E220FB" w:rsidP="00E271F5">
      <w:pPr>
        <w:numPr>
          <w:ilvl w:val="0"/>
          <w:numId w:val="1"/>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b/>
          <w:bCs/>
          <w:color w:val="3B2E37"/>
          <w:kern w:val="0"/>
          <w:lang w:eastAsia="pt-BR"/>
          <w14:ligatures w14:val="none"/>
        </w:rPr>
        <w:t>como os dados pessoais são tratados;</w:t>
      </w:r>
    </w:p>
    <w:p w14:paraId="4CE43DCA" w14:textId="77777777" w:rsidR="00E220FB" w:rsidRPr="001D44A2" w:rsidRDefault="00E220FB" w:rsidP="00E271F5">
      <w:pPr>
        <w:numPr>
          <w:ilvl w:val="0"/>
          <w:numId w:val="1"/>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b/>
          <w:bCs/>
          <w:color w:val="3B2E37"/>
          <w:kern w:val="0"/>
          <w:lang w:eastAsia="pt-BR"/>
          <w14:ligatures w14:val="none"/>
        </w:rPr>
        <w:t>para quais finalidades são coletados, e;</w:t>
      </w:r>
    </w:p>
    <w:p w14:paraId="6B234B5E" w14:textId="77777777" w:rsidR="00E220FB" w:rsidRPr="001D44A2" w:rsidRDefault="00E220FB" w:rsidP="00E271F5">
      <w:pPr>
        <w:numPr>
          <w:ilvl w:val="0"/>
          <w:numId w:val="1"/>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b/>
          <w:bCs/>
          <w:color w:val="3B2E37"/>
          <w:kern w:val="0"/>
          <w:lang w:eastAsia="pt-BR"/>
          <w14:ligatures w14:val="none"/>
        </w:rPr>
        <w:t>qual o canal de comunicação acessível para que o titular possa nos contatar e sanar eventuais dúvidas.</w:t>
      </w:r>
    </w:p>
    <w:p w14:paraId="440F3EF2" w14:textId="43D7F48F"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 Política se refere a todos os dados coletados tanto por meio do nosso website</w:t>
      </w:r>
      <w:r w:rsidR="00F20A71" w:rsidRPr="001D44A2">
        <w:rPr>
          <w:rFonts w:ascii="Arial" w:eastAsia="Times New Roman" w:hAnsi="Arial" w:cs="Arial"/>
          <w:color w:val="3B2E37"/>
          <w:kern w:val="0"/>
          <w:lang w:eastAsia="pt-BR"/>
          <w14:ligatures w14:val="none"/>
        </w:rPr>
        <w:t xml:space="preserve">, </w:t>
      </w:r>
      <w:r w:rsidRPr="001D44A2">
        <w:rPr>
          <w:rFonts w:ascii="Arial" w:eastAsia="Times New Roman" w:hAnsi="Arial" w:cs="Arial"/>
          <w:color w:val="3B2E37"/>
          <w:kern w:val="0"/>
          <w:lang w:eastAsia="pt-BR"/>
          <w14:ligatures w14:val="none"/>
        </w:rPr>
        <w:t>como por meio do nosso aplicativo, incluindo, mas não se limitando, às seguintes situações: </w:t>
      </w:r>
    </w:p>
    <w:p w14:paraId="17EEB60A" w14:textId="77777777" w:rsidR="00E220FB" w:rsidRPr="001D44A2" w:rsidRDefault="00E220FB" w:rsidP="00E271F5">
      <w:pPr>
        <w:numPr>
          <w:ilvl w:val="0"/>
          <w:numId w:val="2"/>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b/>
          <w:bCs/>
          <w:color w:val="3B2E37"/>
          <w:kern w:val="0"/>
          <w:lang w:eastAsia="pt-BR"/>
          <w14:ligatures w14:val="none"/>
        </w:rPr>
        <w:t>visita ao nosso site e download do aplicativo; </w:t>
      </w:r>
    </w:p>
    <w:p w14:paraId="3BCA553B" w14:textId="77777777" w:rsidR="00E220FB" w:rsidRPr="001D44A2" w:rsidRDefault="00E220FB" w:rsidP="00E271F5">
      <w:pPr>
        <w:numPr>
          <w:ilvl w:val="0"/>
          <w:numId w:val="2"/>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b/>
          <w:bCs/>
          <w:color w:val="3B2E37"/>
          <w:kern w:val="0"/>
          <w:lang w:eastAsia="pt-BR"/>
          <w14:ligatures w14:val="none"/>
        </w:rPr>
        <w:t>contratação dos nossos serviços, ou;</w:t>
      </w:r>
    </w:p>
    <w:p w14:paraId="5C3489BB" w14:textId="77777777" w:rsidR="00E220FB" w:rsidRPr="001D44A2" w:rsidRDefault="00E220FB" w:rsidP="00E271F5">
      <w:pPr>
        <w:numPr>
          <w:ilvl w:val="0"/>
          <w:numId w:val="2"/>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b/>
          <w:bCs/>
          <w:color w:val="3B2E37"/>
          <w:kern w:val="0"/>
          <w:lang w:eastAsia="pt-BR"/>
          <w14:ligatures w14:val="none"/>
        </w:rPr>
        <w:t>compartilhamento de dados pessoais com outros agentes de tratamento.</w:t>
      </w:r>
    </w:p>
    <w:p w14:paraId="6FF7EC4C" w14:textId="49F2291D" w:rsidR="00E220FB" w:rsidRPr="001D44A2" w:rsidRDefault="00E220FB" w:rsidP="00E271F5">
      <w:pPr>
        <w:shd w:val="clear" w:color="auto" w:fill="F8F6F8"/>
        <w:spacing w:before="100" w:before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Antes de continuar com a navegação ou se cadastrar em algum recurso do nosso site ou plataformas, leia atentamente todos os termos deste documento. No caso de dúvidas, entre em contato conosco</w:t>
      </w:r>
      <w:r w:rsidR="00E271F5" w:rsidRPr="001D44A2">
        <w:rPr>
          <w:rFonts w:ascii="Arial" w:eastAsia="Times New Roman" w:hAnsi="Arial" w:cs="Arial"/>
          <w:color w:val="3B2E37"/>
          <w:kern w:val="0"/>
          <w:lang w:eastAsia="pt-BR"/>
          <w14:ligatures w14:val="none"/>
        </w:rPr>
        <w:t>.</w:t>
      </w:r>
    </w:p>
    <w:p w14:paraId="4EED81E7" w14:textId="5B937E5B" w:rsidR="00F20A71" w:rsidRPr="001D44A2" w:rsidRDefault="00141D77" w:rsidP="00E271F5">
      <w:pPr>
        <w:shd w:val="clear" w:color="auto" w:fill="FFFFFF"/>
        <w:jc w:val="both"/>
        <w:rPr>
          <w:rFonts w:ascii="Arial" w:eastAsia="Times New Roman" w:hAnsi="Arial" w:cs="Arial"/>
          <w:color w:val="000000"/>
          <w:kern w:val="0"/>
          <w:lang w:eastAsia="pt-BR"/>
          <w14:ligatures w14:val="none"/>
        </w:rPr>
      </w:pPr>
      <w:r w:rsidRPr="00141D77">
        <w:rPr>
          <w:rFonts w:ascii="Arial" w:eastAsia="Times New Roman" w:hAnsi="Arial" w:cs="Arial"/>
          <w:noProof/>
          <w:color w:val="000000"/>
          <w:kern w:val="0"/>
          <w:lang w:eastAsia="pt-BR"/>
        </w:rPr>
        <w:pict w14:anchorId="3E7385B7">
          <v:rect id="_x0000_i1025" alt="" style="width:492.9pt;height:.75pt;mso-width-percent:0;mso-height-percent:0;mso-width-percent:0;mso-height-percent:0" o:hrpct="0" o:hralign="center" o:hrstd="t" o:hr="t" fillcolor="#a0a0a0" stroked="f"/>
        </w:pict>
      </w:r>
    </w:p>
    <w:p w14:paraId="1639FBC9" w14:textId="2B9096E5" w:rsidR="00E220FB" w:rsidRPr="001D44A2" w:rsidRDefault="00E220FB"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LGPD</w:t>
      </w:r>
    </w:p>
    <w:p w14:paraId="497CFC7A"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 Lei Geral de Proteção de Dados - LGPD (Lei nº 13.709/2018) entrou em vigor em setembro de 2020 e tem como objetivo proteger os dados pessoais de uma pessoa que esteja no Brasil, também conhecida como titular de dados.</w:t>
      </w:r>
    </w:p>
    <w:p w14:paraId="5AEE9F79"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Em resumo, a LGPD se aplicará quando:</w:t>
      </w:r>
    </w:p>
    <w:p w14:paraId="0F68C5EB" w14:textId="77777777" w:rsidR="00E220FB" w:rsidRPr="001D44A2" w:rsidRDefault="00E220FB" w:rsidP="00E271F5">
      <w:pPr>
        <w:numPr>
          <w:ilvl w:val="0"/>
          <w:numId w:val="3"/>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 operação do tratamento dos dados for realizada no Brasil;</w:t>
      </w:r>
    </w:p>
    <w:p w14:paraId="417D7D7F" w14:textId="77777777" w:rsidR="00E220FB" w:rsidRPr="001D44A2" w:rsidRDefault="00E220FB" w:rsidP="00E271F5">
      <w:pPr>
        <w:numPr>
          <w:ilvl w:val="0"/>
          <w:numId w:val="3"/>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lastRenderedPageBreak/>
        <w:t>A atividade do tratamento dos dados tenha por objetivo a oferta ou o fornecimento de serviços às pessoas localizadas no Brasil;</w:t>
      </w:r>
    </w:p>
    <w:p w14:paraId="064442AA" w14:textId="77777777" w:rsidR="00E220FB" w:rsidRPr="001D44A2" w:rsidRDefault="00E220FB" w:rsidP="00E271F5">
      <w:pPr>
        <w:numPr>
          <w:ilvl w:val="0"/>
          <w:numId w:val="3"/>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Os dados pessoais tenham sido coletados no Brasil.</w:t>
      </w:r>
    </w:p>
    <w:p w14:paraId="03BE18DA"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Existem duas categorias de dados previstas na lei, o “dado pessoal” e “dado pessoal sensível”, como demonstramos abaixo:</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94"/>
      </w:tblGrid>
      <w:tr w:rsidR="00E220FB" w:rsidRPr="001D44A2" w14:paraId="660D3BF9" w14:textId="77777777" w:rsidTr="00F20A71">
        <w:tc>
          <w:tcPr>
            <w:tcW w:w="0" w:type="auto"/>
            <w:vAlign w:val="center"/>
            <w:hideMark/>
          </w:tcPr>
          <w:p w14:paraId="2ECC134D" w14:textId="554D97D5"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b/>
                <w:bCs/>
                <w:kern w:val="0"/>
                <w:lang w:eastAsia="pt-BR"/>
                <w14:ligatures w14:val="none"/>
              </w:rPr>
              <w:t>Dado pessoal</w:t>
            </w:r>
            <w:r w:rsidRPr="001D44A2">
              <w:rPr>
                <w:rFonts w:ascii="Arial" w:eastAsia="Times New Roman" w:hAnsi="Arial" w:cs="Arial"/>
                <w:kern w:val="0"/>
                <w:lang w:eastAsia="pt-BR"/>
                <w14:ligatures w14:val="none"/>
              </w:rPr>
              <w:t> é qualquer dado que identifique ou torne identificável uma pessoa física</w:t>
            </w:r>
          </w:p>
        </w:tc>
      </w:tr>
      <w:tr w:rsidR="00E220FB" w:rsidRPr="001D44A2" w14:paraId="5D39F3D5" w14:textId="77777777" w:rsidTr="00F20A71">
        <w:tc>
          <w:tcPr>
            <w:tcW w:w="0" w:type="auto"/>
            <w:vAlign w:val="center"/>
            <w:hideMark/>
          </w:tcPr>
          <w:p w14:paraId="7F54A8C4" w14:textId="77777777" w:rsidR="00F20A71" w:rsidRPr="001D44A2" w:rsidRDefault="00F20A71" w:rsidP="00E271F5">
            <w:pPr>
              <w:jc w:val="both"/>
              <w:rPr>
                <w:rFonts w:ascii="Arial" w:eastAsia="Times New Roman" w:hAnsi="Arial" w:cs="Arial"/>
                <w:b/>
                <w:bCs/>
                <w:kern w:val="0"/>
                <w:lang w:eastAsia="pt-BR"/>
                <w14:ligatures w14:val="none"/>
              </w:rPr>
            </w:pPr>
          </w:p>
          <w:p w14:paraId="24C2B8D8" w14:textId="2E0134D5"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b/>
                <w:bCs/>
                <w:kern w:val="0"/>
                <w:lang w:eastAsia="pt-BR"/>
                <w14:ligatures w14:val="none"/>
              </w:rPr>
              <w:t>Dado pessoal sensível</w:t>
            </w:r>
            <w:r w:rsidRPr="001D44A2">
              <w:rPr>
                <w:rFonts w:ascii="Arial" w:eastAsia="Times New Roman" w:hAnsi="Arial" w:cs="Arial"/>
                <w:kern w:val="0"/>
                <w:lang w:eastAsia="pt-BR"/>
                <w14:ligatures w14:val="none"/>
              </w:rPr>
              <w:t> é aquele que, por sua natureza, diz respeito às informações que merecem um cuidado maior, principalmente para proteção contra discriminações, tais como, dados sobre origem racial ou étnica, convicção religiosa, opinião política</w:t>
            </w:r>
          </w:p>
        </w:tc>
      </w:tr>
    </w:tbl>
    <w:p w14:paraId="134C2985"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Os responsáveis pelo tratamento de dados pessoais são os agentes de tratamento, denominados como: “controlador”, “operador” e ainda podemos ter a figura do “</w:t>
      </w:r>
      <w:proofErr w:type="spellStart"/>
      <w:r w:rsidRPr="001D44A2">
        <w:rPr>
          <w:rFonts w:ascii="Arial" w:eastAsia="Times New Roman" w:hAnsi="Arial" w:cs="Arial"/>
          <w:color w:val="3B2E37"/>
          <w:kern w:val="0"/>
          <w:lang w:eastAsia="pt-BR"/>
          <w14:ligatures w14:val="none"/>
        </w:rPr>
        <w:t>suboperador</w:t>
      </w:r>
      <w:proofErr w:type="spellEnd"/>
      <w:r w:rsidRPr="001D44A2">
        <w:rPr>
          <w:rFonts w:ascii="Arial" w:eastAsia="Times New Roman" w:hAnsi="Arial" w:cs="Arial"/>
          <w:color w:val="3B2E37"/>
          <w:kern w:val="0"/>
          <w:lang w:eastAsia="pt-BR"/>
          <w14:ligatures w14:val="none"/>
        </w:rPr>
        <w:t>”.</w:t>
      </w:r>
    </w:p>
    <w:p w14:paraId="6BE17F72"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O </w:t>
      </w:r>
      <w:r w:rsidRPr="001D44A2">
        <w:rPr>
          <w:rFonts w:ascii="Arial" w:eastAsia="Times New Roman" w:hAnsi="Arial" w:cs="Arial"/>
          <w:b/>
          <w:bCs/>
          <w:color w:val="3B2E37"/>
          <w:kern w:val="0"/>
          <w:lang w:eastAsia="pt-BR"/>
          <w14:ligatures w14:val="none"/>
        </w:rPr>
        <w:t>“controlador”</w:t>
      </w:r>
      <w:r w:rsidRPr="001D44A2">
        <w:rPr>
          <w:rFonts w:ascii="Arial" w:eastAsia="Times New Roman" w:hAnsi="Arial" w:cs="Arial"/>
          <w:color w:val="3B2E37"/>
          <w:kern w:val="0"/>
          <w:lang w:eastAsia="pt-BR"/>
          <w14:ligatures w14:val="none"/>
        </w:rPr>
        <w:t> é a pessoa física ou jurídica a quem compete decidir sobre o tratamento de dados pessoais em seu poder.</w:t>
      </w:r>
    </w:p>
    <w:p w14:paraId="44E33818"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O </w:t>
      </w:r>
      <w:r w:rsidRPr="001D44A2">
        <w:rPr>
          <w:rFonts w:ascii="Arial" w:eastAsia="Times New Roman" w:hAnsi="Arial" w:cs="Arial"/>
          <w:b/>
          <w:bCs/>
          <w:color w:val="3B2E37"/>
          <w:kern w:val="0"/>
          <w:lang w:eastAsia="pt-BR"/>
          <w14:ligatures w14:val="none"/>
        </w:rPr>
        <w:t>“operador”</w:t>
      </w:r>
      <w:r w:rsidRPr="001D44A2">
        <w:rPr>
          <w:rFonts w:ascii="Arial" w:eastAsia="Times New Roman" w:hAnsi="Arial" w:cs="Arial"/>
          <w:color w:val="3B2E37"/>
          <w:kern w:val="0"/>
          <w:lang w:eastAsia="pt-BR"/>
          <w14:ligatures w14:val="none"/>
        </w:rPr>
        <w:t> é pessoa física ou jurídica que realiza o tratamento de dados pessoais em nome e de acordo com as orientações do controlador.</w:t>
      </w:r>
    </w:p>
    <w:p w14:paraId="5BEBB7F9"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O </w:t>
      </w:r>
      <w:r w:rsidRPr="001D44A2">
        <w:rPr>
          <w:rFonts w:ascii="Arial" w:eastAsia="Times New Roman" w:hAnsi="Arial" w:cs="Arial"/>
          <w:b/>
          <w:bCs/>
          <w:color w:val="3B2E37"/>
          <w:kern w:val="0"/>
          <w:lang w:eastAsia="pt-BR"/>
          <w14:ligatures w14:val="none"/>
        </w:rPr>
        <w:t>“</w:t>
      </w:r>
      <w:proofErr w:type="spellStart"/>
      <w:r w:rsidRPr="001D44A2">
        <w:rPr>
          <w:rFonts w:ascii="Arial" w:eastAsia="Times New Roman" w:hAnsi="Arial" w:cs="Arial"/>
          <w:b/>
          <w:bCs/>
          <w:color w:val="3B2E37"/>
          <w:kern w:val="0"/>
          <w:lang w:eastAsia="pt-BR"/>
          <w14:ligatures w14:val="none"/>
        </w:rPr>
        <w:t>suboperador</w:t>
      </w:r>
      <w:proofErr w:type="spellEnd"/>
      <w:r w:rsidRPr="001D44A2">
        <w:rPr>
          <w:rFonts w:ascii="Arial" w:eastAsia="Times New Roman" w:hAnsi="Arial" w:cs="Arial"/>
          <w:b/>
          <w:bCs/>
          <w:color w:val="3B2E37"/>
          <w:kern w:val="0"/>
          <w:lang w:eastAsia="pt-BR"/>
          <w14:ligatures w14:val="none"/>
        </w:rPr>
        <w:t>”</w:t>
      </w:r>
      <w:r w:rsidRPr="001D44A2">
        <w:rPr>
          <w:rFonts w:ascii="Arial" w:eastAsia="Times New Roman" w:hAnsi="Arial" w:cs="Arial"/>
          <w:color w:val="3B2E37"/>
          <w:kern w:val="0"/>
          <w:lang w:eastAsia="pt-BR"/>
          <w14:ligatures w14:val="none"/>
        </w:rPr>
        <w:t>, nessa mesma linha, é qualquer pessoa que auxilia o operador a realizar o tratamento de dados pessoais em nome do controlador.</w:t>
      </w:r>
    </w:p>
    <w:p w14:paraId="7CFDC1B1"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Além destes conceitos essenciais, para que você compreenda corretamente este documento, abaixo listamos outras definições importantes:</w:t>
      </w:r>
    </w:p>
    <w:tbl>
      <w:tblPr>
        <w:tblW w:w="9858" w:type="dxa"/>
        <w:tblCellSpacing w:w="15" w:type="dxa"/>
        <w:tblCellMar>
          <w:top w:w="15" w:type="dxa"/>
          <w:left w:w="15" w:type="dxa"/>
          <w:bottom w:w="15" w:type="dxa"/>
          <w:right w:w="15" w:type="dxa"/>
        </w:tblCellMar>
        <w:tblLook w:val="04A0" w:firstRow="1" w:lastRow="0" w:firstColumn="1" w:lastColumn="0" w:noHBand="0" w:noVBand="1"/>
      </w:tblPr>
      <w:tblGrid>
        <w:gridCol w:w="3465"/>
        <w:gridCol w:w="6393"/>
      </w:tblGrid>
      <w:tr w:rsidR="00E220FB" w:rsidRPr="001D44A2" w14:paraId="1FE672CE" w14:textId="77777777" w:rsidTr="00E220FB">
        <w:trPr>
          <w:tblHeader/>
          <w:tblCellSpacing w:w="15" w:type="dxa"/>
        </w:trPr>
        <w:tc>
          <w:tcPr>
            <w:tcW w:w="4884" w:type="dxa"/>
            <w:shd w:val="clear" w:color="auto" w:fill="FF97BA"/>
            <w:vAlign w:val="center"/>
            <w:hideMark/>
          </w:tcPr>
          <w:p w14:paraId="2DFC9545"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Termo</w:t>
            </w:r>
          </w:p>
        </w:tc>
        <w:tc>
          <w:tcPr>
            <w:tcW w:w="9798" w:type="dxa"/>
            <w:shd w:val="clear" w:color="auto" w:fill="FF97BA"/>
            <w:vAlign w:val="center"/>
            <w:hideMark/>
          </w:tcPr>
          <w:p w14:paraId="4DF7362E"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Conceito</w:t>
            </w:r>
          </w:p>
        </w:tc>
      </w:tr>
      <w:tr w:rsidR="00E220FB" w:rsidRPr="001D44A2" w14:paraId="25BB3E94" w14:textId="77777777" w:rsidTr="00E220FB">
        <w:trPr>
          <w:tblCellSpacing w:w="15" w:type="dxa"/>
        </w:trPr>
        <w:tc>
          <w:tcPr>
            <w:tcW w:w="3732" w:type="dxa"/>
            <w:shd w:val="clear" w:color="auto" w:fill="FFE9EF"/>
            <w:vAlign w:val="center"/>
            <w:hideMark/>
          </w:tcPr>
          <w:p w14:paraId="66CF187C"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Titular de dados</w:t>
            </w:r>
          </w:p>
        </w:tc>
        <w:tc>
          <w:tcPr>
            <w:tcW w:w="3732" w:type="dxa"/>
            <w:shd w:val="clear" w:color="auto" w:fill="FFE9EF"/>
            <w:vAlign w:val="center"/>
            <w:hideMark/>
          </w:tcPr>
          <w:p w14:paraId="31EB2A1C"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É você: a pessoa física a quem os dados pessoais se referem, podendo ser um cliente (representante de determinada empresa) ou usuário das nossas plataformas</w:t>
            </w:r>
          </w:p>
        </w:tc>
      </w:tr>
      <w:tr w:rsidR="00E220FB" w:rsidRPr="001D44A2" w14:paraId="30D88FE4" w14:textId="77777777" w:rsidTr="00E220FB">
        <w:trPr>
          <w:tblCellSpacing w:w="15" w:type="dxa"/>
        </w:trPr>
        <w:tc>
          <w:tcPr>
            <w:tcW w:w="3732" w:type="dxa"/>
            <w:shd w:val="clear" w:color="auto" w:fill="FFE9EF"/>
            <w:vAlign w:val="center"/>
            <w:hideMark/>
          </w:tcPr>
          <w:p w14:paraId="1B5C7568"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 xml:space="preserve">DPO (Data </w:t>
            </w:r>
            <w:proofErr w:type="spellStart"/>
            <w:r w:rsidRPr="001D44A2">
              <w:rPr>
                <w:rFonts w:ascii="Arial" w:eastAsia="Times New Roman" w:hAnsi="Arial" w:cs="Arial"/>
                <w:b/>
                <w:bCs/>
                <w:color w:val="000000"/>
                <w:kern w:val="0"/>
                <w:lang w:eastAsia="pt-BR"/>
                <w14:ligatures w14:val="none"/>
              </w:rPr>
              <w:t>Protection</w:t>
            </w:r>
            <w:proofErr w:type="spellEnd"/>
            <w:r w:rsidRPr="001D44A2">
              <w:rPr>
                <w:rFonts w:ascii="Arial" w:eastAsia="Times New Roman" w:hAnsi="Arial" w:cs="Arial"/>
                <w:b/>
                <w:bCs/>
                <w:color w:val="000000"/>
                <w:kern w:val="0"/>
                <w:lang w:eastAsia="pt-BR"/>
                <w14:ligatures w14:val="none"/>
              </w:rPr>
              <w:t xml:space="preserve"> Officer) ou EPD (Encarregado da Proteção de Dados)</w:t>
            </w:r>
          </w:p>
        </w:tc>
        <w:tc>
          <w:tcPr>
            <w:tcW w:w="3732" w:type="dxa"/>
            <w:shd w:val="clear" w:color="auto" w:fill="FFE9EF"/>
            <w:vAlign w:val="center"/>
            <w:hideMark/>
          </w:tcPr>
          <w:p w14:paraId="4510CEC1"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É o DPO, a pessoa que indicamos para atuar como canal de comunicação entre nós, os titulares dos dados, que é você e a Autoridade Nacional de Proteção de Dados (ANPD)</w:t>
            </w:r>
          </w:p>
        </w:tc>
      </w:tr>
      <w:tr w:rsidR="00E220FB" w:rsidRPr="001D44A2" w14:paraId="6B5C76B8" w14:textId="77777777" w:rsidTr="00E220FB">
        <w:trPr>
          <w:tblCellSpacing w:w="15" w:type="dxa"/>
        </w:trPr>
        <w:tc>
          <w:tcPr>
            <w:tcW w:w="3732" w:type="dxa"/>
            <w:shd w:val="clear" w:color="auto" w:fill="FFE9EF"/>
            <w:vAlign w:val="center"/>
            <w:hideMark/>
          </w:tcPr>
          <w:p w14:paraId="7F14E621"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Tratamento</w:t>
            </w:r>
          </w:p>
        </w:tc>
        <w:tc>
          <w:tcPr>
            <w:tcW w:w="3732" w:type="dxa"/>
            <w:shd w:val="clear" w:color="auto" w:fill="FFE9EF"/>
            <w:vAlign w:val="center"/>
            <w:hideMark/>
          </w:tcPr>
          <w:p w14:paraId="5FCD8B0E"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Trata-se de todas as atividades que a FLASH exerce em relação aos dados pessoais, incluindo, mas não se limitando, às seguintes atividades: coleta, armazenamento, consulta, uso, compartilhamento, classificação, reprodução, processamento e avaliação destes dados</w:t>
            </w:r>
          </w:p>
        </w:tc>
      </w:tr>
      <w:tr w:rsidR="00E220FB" w:rsidRPr="001D44A2" w14:paraId="7D67AA34" w14:textId="77777777" w:rsidTr="00E220FB">
        <w:trPr>
          <w:tblCellSpacing w:w="15" w:type="dxa"/>
        </w:trPr>
        <w:tc>
          <w:tcPr>
            <w:tcW w:w="3732" w:type="dxa"/>
            <w:shd w:val="clear" w:color="auto" w:fill="FFE9EF"/>
            <w:vAlign w:val="center"/>
            <w:hideMark/>
          </w:tcPr>
          <w:p w14:paraId="55435A7E"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lastRenderedPageBreak/>
              <w:t>Bases legais</w:t>
            </w:r>
          </w:p>
        </w:tc>
        <w:tc>
          <w:tcPr>
            <w:tcW w:w="3732" w:type="dxa"/>
            <w:shd w:val="clear" w:color="auto" w:fill="FFE9EF"/>
            <w:vAlign w:val="center"/>
            <w:hideMark/>
          </w:tcPr>
          <w:p w14:paraId="13F371F6"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São as hipóteses legais que autorizam a FLASH a tratar dados pessoais: pode ser o</w:t>
            </w:r>
            <w:r w:rsidRPr="001D44A2">
              <w:rPr>
                <w:rFonts w:ascii="Arial" w:eastAsia="Times New Roman" w:hAnsi="Arial" w:cs="Arial"/>
                <w:b/>
                <w:bCs/>
                <w:color w:val="000000"/>
                <w:kern w:val="0"/>
                <w:lang w:eastAsia="pt-BR"/>
                <w14:ligatures w14:val="none"/>
              </w:rPr>
              <w:t> seu consentimento, o cumprimento de uma obrigação legal, execução de contrato, entre outras</w:t>
            </w:r>
          </w:p>
        </w:tc>
      </w:tr>
      <w:tr w:rsidR="00E220FB" w:rsidRPr="001D44A2" w14:paraId="15BEA226" w14:textId="77777777" w:rsidTr="00E220FB">
        <w:trPr>
          <w:tblCellSpacing w:w="15" w:type="dxa"/>
        </w:trPr>
        <w:tc>
          <w:tcPr>
            <w:tcW w:w="3732" w:type="dxa"/>
            <w:shd w:val="clear" w:color="auto" w:fill="FFE9EF"/>
            <w:vAlign w:val="center"/>
            <w:hideMark/>
          </w:tcPr>
          <w:p w14:paraId="0CF983CE"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ANPD</w:t>
            </w:r>
          </w:p>
        </w:tc>
        <w:tc>
          <w:tcPr>
            <w:tcW w:w="3732" w:type="dxa"/>
            <w:shd w:val="clear" w:color="auto" w:fill="FFE9EF"/>
            <w:vAlign w:val="center"/>
            <w:hideMark/>
          </w:tcPr>
          <w:p w14:paraId="5B423380"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É a Autoridade Nacional de Proteção de Dados, um órgão da administração pública direta federal do Brasil e possui atribuições relacionadas à proteção de dados pessoais e da privacidade e, sobretudo, deve realizar a fiscalização do cumprimento da LGPD</w:t>
            </w:r>
          </w:p>
        </w:tc>
      </w:tr>
    </w:tbl>
    <w:p w14:paraId="4D5F4DD1" w14:textId="40FF6D65" w:rsidR="00E220FB" w:rsidRPr="001D44A2" w:rsidRDefault="00E220FB"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COMO FUNCIONA O TRATAMENTO DOS DADOS?</w:t>
      </w:r>
    </w:p>
    <w:p w14:paraId="5C3925BD" w14:textId="69C3712F" w:rsidR="00E220FB" w:rsidRPr="001D44A2" w:rsidRDefault="00F20A71"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Somos</w:t>
      </w:r>
      <w:r w:rsidR="00E220FB" w:rsidRPr="001D44A2">
        <w:rPr>
          <w:rFonts w:ascii="Arial" w:eastAsia="Times New Roman" w:hAnsi="Arial" w:cs="Arial"/>
          <w:color w:val="3B2E37"/>
          <w:kern w:val="0"/>
          <w:lang w:eastAsia="pt-BR"/>
          <w14:ligatures w14:val="none"/>
        </w:rPr>
        <w:t xml:space="preserve"> responsáve</w:t>
      </w:r>
      <w:r w:rsidRPr="001D44A2">
        <w:rPr>
          <w:rFonts w:ascii="Arial" w:eastAsia="Times New Roman" w:hAnsi="Arial" w:cs="Arial"/>
          <w:color w:val="3B2E37"/>
          <w:kern w:val="0"/>
          <w:lang w:eastAsia="pt-BR"/>
          <w14:ligatures w14:val="none"/>
        </w:rPr>
        <w:t>is</w:t>
      </w:r>
      <w:r w:rsidR="00E220FB" w:rsidRPr="001D44A2">
        <w:rPr>
          <w:rFonts w:ascii="Arial" w:eastAsia="Times New Roman" w:hAnsi="Arial" w:cs="Arial"/>
          <w:color w:val="3B2E37"/>
          <w:kern w:val="0"/>
          <w:lang w:eastAsia="pt-BR"/>
          <w14:ligatures w14:val="none"/>
        </w:rPr>
        <w:t xml:space="preserve"> pelo tratamento dos seus dados pessoais, isto é, a controladora destes dados, em regra, nas situações a seguir:</w:t>
      </w:r>
    </w:p>
    <w:p w14:paraId="1769A332" w14:textId="77777777" w:rsidR="00E220FB" w:rsidRPr="001D44A2" w:rsidRDefault="00E220FB" w:rsidP="00E271F5">
      <w:pPr>
        <w:numPr>
          <w:ilvl w:val="0"/>
          <w:numId w:val="4"/>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Quando necessário tratar dados para a formalização da contratação dos nossos serviços;</w:t>
      </w:r>
    </w:p>
    <w:p w14:paraId="70702610" w14:textId="77777777" w:rsidR="00E220FB" w:rsidRPr="001D44A2" w:rsidRDefault="00E220FB" w:rsidP="00E271F5">
      <w:pPr>
        <w:numPr>
          <w:ilvl w:val="0"/>
          <w:numId w:val="4"/>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Na relação com os nossos colaboradores.</w:t>
      </w:r>
    </w:p>
    <w:p w14:paraId="19711E83" w14:textId="77777777" w:rsidR="00E220FB" w:rsidRPr="001D44A2" w:rsidRDefault="00E220FB" w:rsidP="00E271F5">
      <w:pPr>
        <w:pBdr>
          <w:top w:val="single" w:sz="4" w:space="1" w:color="auto"/>
          <w:left w:val="single" w:sz="4" w:space="4" w:color="auto"/>
          <w:bottom w:val="single" w:sz="4" w:space="1" w:color="auto"/>
          <w:right w:val="single" w:sz="4" w:space="4" w:color="auto"/>
        </w:pBdr>
        <w:shd w:val="clear" w:color="auto" w:fill="F8F6F8"/>
        <w:spacing w:before="100" w:before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Isto quer dizer que nos casos acima será de nossa responsabilidade eleger adequadamente as bases legais condizentes com as finalidades previstas nesta Política, tomar decisão em relação à natureza e tempo de armazenamento dos dados, bem como atender de forma direta às solicitações dos titulares quanto aos direitos previstos na LGPD.</w:t>
      </w:r>
    </w:p>
    <w:p w14:paraId="5BF4F04E" w14:textId="4346D275" w:rsidR="00E220FB" w:rsidRPr="001D44A2" w:rsidRDefault="00E220FB"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QUAIS DADOS COLETA</w:t>
      </w:r>
      <w:r w:rsidR="00CD3C79" w:rsidRPr="001D44A2">
        <w:rPr>
          <w:rFonts w:ascii="Arial" w:eastAsia="Times New Roman" w:hAnsi="Arial" w:cs="Arial"/>
          <w:b/>
          <w:bCs/>
          <w:color w:val="1D161B"/>
          <w:kern w:val="0"/>
          <w:lang w:eastAsia="pt-BR"/>
          <w14:ligatures w14:val="none"/>
        </w:rPr>
        <w:t>DOS</w:t>
      </w:r>
    </w:p>
    <w:p w14:paraId="5EB3D0CD" w14:textId="67E2A70E"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Nós podemos coletar os seus dados quando você simplesmente navega em nosso site, faz o download do nosso aplicativo, ou, para, simplesmente, prestar os serviços contratados, como, por exemplo, quando você utiliza o nosso app</w:t>
      </w:r>
      <w:r w:rsidR="00CD3C79" w:rsidRPr="001D44A2">
        <w:rPr>
          <w:rFonts w:ascii="Arial" w:eastAsia="Times New Roman" w:hAnsi="Arial" w:cs="Arial"/>
          <w:color w:val="3B2E37"/>
          <w:kern w:val="0"/>
          <w:lang w:eastAsia="pt-BR"/>
          <w14:ligatures w14:val="none"/>
        </w:rPr>
        <w:t xml:space="preserve"> </w:t>
      </w:r>
      <w:r w:rsidRPr="001D44A2">
        <w:rPr>
          <w:rFonts w:ascii="Arial" w:eastAsia="Times New Roman" w:hAnsi="Arial" w:cs="Arial"/>
          <w:color w:val="3B2E37"/>
          <w:kern w:val="0"/>
          <w:lang w:eastAsia="pt-BR"/>
          <w14:ligatures w14:val="none"/>
        </w:rPr>
        <w:t>ou utiliza as nossas plataformas</w:t>
      </w:r>
      <w:r w:rsidR="00CD3C79" w:rsidRPr="001D44A2">
        <w:rPr>
          <w:rFonts w:ascii="Arial" w:eastAsia="Times New Roman" w:hAnsi="Arial" w:cs="Arial"/>
          <w:color w:val="3B2E37"/>
          <w:kern w:val="0"/>
          <w:lang w:eastAsia="pt-BR"/>
          <w14:ligatures w14:val="none"/>
        </w:rPr>
        <w:t xml:space="preserve">. </w:t>
      </w:r>
      <w:r w:rsidRPr="001D44A2">
        <w:rPr>
          <w:rFonts w:ascii="Arial" w:eastAsia="Times New Roman" w:hAnsi="Arial" w:cs="Arial"/>
          <w:color w:val="3B2E37"/>
          <w:kern w:val="0"/>
          <w:lang w:eastAsia="pt-BR"/>
          <w14:ligatures w14:val="none"/>
        </w:rPr>
        <w:t>Abaixo, seguem os seguintes tipos de dados pessoais que podemos coletar enquanto você navega em nosso site e em nosso aplicativo:</w:t>
      </w:r>
    </w:p>
    <w:tbl>
      <w:tblPr>
        <w:tblW w:w="9858" w:type="dxa"/>
        <w:tblCellSpacing w:w="15" w:type="dxa"/>
        <w:tblCellMar>
          <w:top w:w="15" w:type="dxa"/>
          <w:left w:w="15" w:type="dxa"/>
          <w:bottom w:w="15" w:type="dxa"/>
          <w:right w:w="15" w:type="dxa"/>
        </w:tblCellMar>
        <w:tblLook w:val="04A0" w:firstRow="1" w:lastRow="0" w:firstColumn="1" w:lastColumn="0" w:noHBand="0" w:noVBand="1"/>
      </w:tblPr>
      <w:tblGrid>
        <w:gridCol w:w="3485"/>
        <w:gridCol w:w="6373"/>
      </w:tblGrid>
      <w:tr w:rsidR="00E220FB" w:rsidRPr="001D44A2" w14:paraId="0C40A3B8" w14:textId="77777777" w:rsidTr="00E220FB">
        <w:trPr>
          <w:tblHeader/>
          <w:tblCellSpacing w:w="15" w:type="dxa"/>
        </w:trPr>
        <w:tc>
          <w:tcPr>
            <w:tcW w:w="4884" w:type="dxa"/>
            <w:shd w:val="clear" w:color="auto" w:fill="FF97BA"/>
            <w:vAlign w:val="center"/>
            <w:hideMark/>
          </w:tcPr>
          <w:p w14:paraId="335E3AF7"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Conjunto de dados</w:t>
            </w:r>
          </w:p>
        </w:tc>
        <w:tc>
          <w:tcPr>
            <w:tcW w:w="9798" w:type="dxa"/>
            <w:shd w:val="clear" w:color="auto" w:fill="FF97BA"/>
            <w:vAlign w:val="center"/>
            <w:hideMark/>
          </w:tcPr>
          <w:p w14:paraId="4108DE30"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pessoais</w:t>
            </w:r>
          </w:p>
        </w:tc>
      </w:tr>
      <w:tr w:rsidR="00E220FB" w:rsidRPr="001D44A2" w14:paraId="3A807549" w14:textId="77777777" w:rsidTr="00E220FB">
        <w:trPr>
          <w:tblCellSpacing w:w="15" w:type="dxa"/>
        </w:trPr>
        <w:tc>
          <w:tcPr>
            <w:tcW w:w="3732" w:type="dxa"/>
            <w:shd w:val="clear" w:color="auto" w:fill="FFE9EF"/>
            <w:vAlign w:val="center"/>
            <w:hideMark/>
          </w:tcPr>
          <w:p w14:paraId="26D579E0"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de navegação</w:t>
            </w:r>
          </w:p>
        </w:tc>
        <w:tc>
          <w:tcPr>
            <w:tcW w:w="3732" w:type="dxa"/>
            <w:shd w:val="clear" w:color="auto" w:fill="FFE9EF"/>
            <w:vAlign w:val="center"/>
            <w:hideMark/>
          </w:tcPr>
          <w:p w14:paraId="66B14A68"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Dados coletados por meio de cookies, páginas visitadas no nosso site, informação que você busca/procura, duração da sua visita, localização geográfica, tipo de navegador, duração da visita e páginas visitadas</w:t>
            </w:r>
          </w:p>
        </w:tc>
      </w:tr>
      <w:tr w:rsidR="00E220FB" w:rsidRPr="001D44A2" w14:paraId="16652C4D" w14:textId="77777777" w:rsidTr="00E220FB">
        <w:trPr>
          <w:tblCellSpacing w:w="15" w:type="dxa"/>
        </w:trPr>
        <w:tc>
          <w:tcPr>
            <w:tcW w:w="3732" w:type="dxa"/>
            <w:shd w:val="clear" w:color="auto" w:fill="FFE9EF"/>
            <w:vAlign w:val="center"/>
            <w:hideMark/>
          </w:tcPr>
          <w:p w14:paraId="6D2054DF"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de cadastro</w:t>
            </w:r>
          </w:p>
        </w:tc>
        <w:tc>
          <w:tcPr>
            <w:tcW w:w="3732" w:type="dxa"/>
            <w:shd w:val="clear" w:color="auto" w:fill="FFE9EF"/>
            <w:vAlign w:val="center"/>
            <w:hideMark/>
          </w:tcPr>
          <w:p w14:paraId="0C64E9AC"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Nome, e-mail e telefone/celular (WhatsApp)</w:t>
            </w:r>
          </w:p>
        </w:tc>
      </w:tr>
      <w:tr w:rsidR="00E220FB" w:rsidRPr="001D44A2" w14:paraId="1E28CA80" w14:textId="77777777" w:rsidTr="00E220FB">
        <w:trPr>
          <w:tblCellSpacing w:w="15" w:type="dxa"/>
        </w:trPr>
        <w:tc>
          <w:tcPr>
            <w:tcW w:w="3732" w:type="dxa"/>
            <w:shd w:val="clear" w:color="auto" w:fill="FFE9EF"/>
            <w:vAlign w:val="center"/>
            <w:hideMark/>
          </w:tcPr>
          <w:p w14:paraId="42613E05"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lastRenderedPageBreak/>
              <w:t>Dados de identificação</w:t>
            </w:r>
          </w:p>
        </w:tc>
        <w:tc>
          <w:tcPr>
            <w:tcW w:w="3732" w:type="dxa"/>
            <w:shd w:val="clear" w:color="auto" w:fill="FFE9EF"/>
            <w:vAlign w:val="center"/>
            <w:hideMark/>
          </w:tcPr>
          <w:p w14:paraId="27951A90"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 xml:space="preserve">Identificadores dos seus dispositivos eletrônicos, como o endereço de IP (Internet </w:t>
            </w:r>
            <w:proofErr w:type="spellStart"/>
            <w:r w:rsidRPr="001D44A2">
              <w:rPr>
                <w:rFonts w:ascii="Arial" w:eastAsia="Times New Roman" w:hAnsi="Arial" w:cs="Arial"/>
                <w:color w:val="000000"/>
                <w:kern w:val="0"/>
                <w:lang w:eastAsia="pt-BR"/>
                <w14:ligatures w14:val="none"/>
              </w:rPr>
              <w:t>Protocol</w:t>
            </w:r>
            <w:proofErr w:type="spellEnd"/>
            <w:r w:rsidRPr="001D44A2">
              <w:rPr>
                <w:rFonts w:ascii="Arial" w:eastAsia="Times New Roman" w:hAnsi="Arial" w:cs="Arial"/>
                <w:color w:val="000000"/>
                <w:kern w:val="0"/>
                <w:lang w:eastAsia="pt-BR"/>
                <w14:ligatures w14:val="none"/>
              </w:rPr>
              <w:t>) do seu computador ou o endereço MAC do seu celular, bem como modelo, fabricante, sistema operacional, operadora de telefonia, tipo de navegador e velocidade da conexão</w:t>
            </w:r>
          </w:p>
        </w:tc>
      </w:tr>
    </w:tbl>
    <w:p w14:paraId="3404CC18" w14:textId="4463587A"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Especificamente, em relação aos nossos produtos, podemos coletar os seguintes tipos de dados:</w:t>
      </w:r>
    </w:p>
    <w:tbl>
      <w:tblPr>
        <w:tblW w:w="9858" w:type="dxa"/>
        <w:tblCellSpacing w:w="15" w:type="dxa"/>
        <w:tblCellMar>
          <w:top w:w="15" w:type="dxa"/>
          <w:left w:w="15" w:type="dxa"/>
          <w:bottom w:w="15" w:type="dxa"/>
          <w:right w:w="15" w:type="dxa"/>
        </w:tblCellMar>
        <w:tblLook w:val="04A0" w:firstRow="1" w:lastRow="0" w:firstColumn="1" w:lastColumn="0" w:noHBand="0" w:noVBand="1"/>
      </w:tblPr>
      <w:tblGrid>
        <w:gridCol w:w="3454"/>
        <w:gridCol w:w="6404"/>
      </w:tblGrid>
      <w:tr w:rsidR="00E220FB" w:rsidRPr="001D44A2" w14:paraId="53E09526" w14:textId="77777777" w:rsidTr="00BE52EB">
        <w:trPr>
          <w:tblHeader/>
          <w:tblCellSpacing w:w="15" w:type="dxa"/>
        </w:trPr>
        <w:tc>
          <w:tcPr>
            <w:tcW w:w="3409" w:type="dxa"/>
            <w:shd w:val="clear" w:color="auto" w:fill="FF97BA"/>
            <w:vAlign w:val="center"/>
            <w:hideMark/>
          </w:tcPr>
          <w:p w14:paraId="371689C3"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Conjunto de dados</w:t>
            </w:r>
          </w:p>
        </w:tc>
        <w:tc>
          <w:tcPr>
            <w:tcW w:w="6359" w:type="dxa"/>
            <w:shd w:val="clear" w:color="auto" w:fill="FF97BA"/>
            <w:vAlign w:val="center"/>
            <w:hideMark/>
          </w:tcPr>
          <w:p w14:paraId="76AFDDE5"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pessoais</w:t>
            </w:r>
          </w:p>
        </w:tc>
      </w:tr>
      <w:tr w:rsidR="00E220FB" w:rsidRPr="001D44A2" w14:paraId="76D6A344" w14:textId="77777777" w:rsidTr="00BE52EB">
        <w:trPr>
          <w:tblCellSpacing w:w="15" w:type="dxa"/>
        </w:trPr>
        <w:tc>
          <w:tcPr>
            <w:tcW w:w="3409" w:type="dxa"/>
            <w:shd w:val="clear" w:color="auto" w:fill="FFE9EF"/>
            <w:vAlign w:val="center"/>
            <w:hideMark/>
          </w:tcPr>
          <w:p w14:paraId="69C6AF7D"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de cadastro</w:t>
            </w:r>
          </w:p>
        </w:tc>
        <w:tc>
          <w:tcPr>
            <w:tcW w:w="6359" w:type="dxa"/>
            <w:shd w:val="clear" w:color="auto" w:fill="FFE9EF"/>
            <w:vAlign w:val="center"/>
            <w:hideMark/>
          </w:tcPr>
          <w:p w14:paraId="064742B4" w14:textId="1D6CB6D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Nome completo,</w:t>
            </w:r>
            <w:r w:rsidR="00BE52EB" w:rsidRPr="001D44A2">
              <w:rPr>
                <w:rFonts w:ascii="Arial" w:eastAsia="Times New Roman" w:hAnsi="Arial" w:cs="Arial"/>
                <w:color w:val="000000"/>
                <w:kern w:val="0"/>
                <w:lang w:eastAsia="pt-BR"/>
                <w14:ligatures w14:val="none"/>
              </w:rPr>
              <w:t xml:space="preserve"> RG,</w:t>
            </w:r>
            <w:r w:rsidRPr="001D44A2">
              <w:rPr>
                <w:rFonts w:ascii="Arial" w:eastAsia="Times New Roman" w:hAnsi="Arial" w:cs="Arial"/>
                <w:color w:val="000000"/>
                <w:kern w:val="0"/>
                <w:lang w:eastAsia="pt-BR"/>
                <w14:ligatures w14:val="none"/>
              </w:rPr>
              <w:t xml:space="preserve"> CPF, nome da mãe, endereço residencial, data de nascimento, e-mail e telefone/celular (WhatsApp)</w:t>
            </w:r>
          </w:p>
        </w:tc>
      </w:tr>
      <w:tr w:rsidR="00E220FB" w:rsidRPr="001D44A2" w14:paraId="2D66E434" w14:textId="77777777" w:rsidTr="00BE52EB">
        <w:trPr>
          <w:tblCellSpacing w:w="15" w:type="dxa"/>
        </w:trPr>
        <w:tc>
          <w:tcPr>
            <w:tcW w:w="3409" w:type="dxa"/>
            <w:shd w:val="clear" w:color="auto" w:fill="FFE9EF"/>
            <w:vAlign w:val="center"/>
            <w:hideMark/>
          </w:tcPr>
          <w:p w14:paraId="23426A88"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de identificação</w:t>
            </w:r>
          </w:p>
        </w:tc>
        <w:tc>
          <w:tcPr>
            <w:tcW w:w="6359" w:type="dxa"/>
            <w:shd w:val="clear" w:color="auto" w:fill="FFE9EF"/>
            <w:vAlign w:val="center"/>
            <w:hideMark/>
          </w:tcPr>
          <w:p w14:paraId="45FD9C6D"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Geolocalização e identificador anonimizado do aparelho celular</w:t>
            </w:r>
          </w:p>
        </w:tc>
      </w:tr>
      <w:tr w:rsidR="00E220FB" w:rsidRPr="001D44A2" w14:paraId="33CFAC83" w14:textId="77777777" w:rsidTr="00BE52EB">
        <w:trPr>
          <w:tblCellSpacing w:w="15" w:type="dxa"/>
        </w:trPr>
        <w:tc>
          <w:tcPr>
            <w:tcW w:w="3409" w:type="dxa"/>
            <w:shd w:val="clear" w:color="auto" w:fill="FFE9EF"/>
            <w:vAlign w:val="center"/>
            <w:hideMark/>
          </w:tcPr>
          <w:p w14:paraId="5F4D7A3A"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sobre a usabilidade do Cartão</w:t>
            </w:r>
          </w:p>
        </w:tc>
        <w:tc>
          <w:tcPr>
            <w:tcW w:w="6359" w:type="dxa"/>
            <w:shd w:val="clear" w:color="auto" w:fill="FFE9EF"/>
            <w:vAlign w:val="center"/>
            <w:hideMark/>
          </w:tcPr>
          <w:p w14:paraId="3A56ED05"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Monitoramento e usabilidade do aplicativo e suas funções, do cartão e suas funções, bem como dados sobre os estabelecimentos frequentados, valores e horários</w:t>
            </w:r>
          </w:p>
        </w:tc>
      </w:tr>
      <w:tr w:rsidR="00E220FB" w:rsidRPr="001D44A2" w14:paraId="2ED54842" w14:textId="77777777" w:rsidTr="00BE52EB">
        <w:trPr>
          <w:tblCellSpacing w:w="15" w:type="dxa"/>
        </w:trPr>
        <w:tc>
          <w:tcPr>
            <w:tcW w:w="3409" w:type="dxa"/>
            <w:shd w:val="clear" w:color="auto" w:fill="FFE9EF"/>
            <w:vAlign w:val="center"/>
            <w:hideMark/>
          </w:tcPr>
          <w:p w14:paraId="4119F34F"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de perfil</w:t>
            </w:r>
          </w:p>
        </w:tc>
        <w:tc>
          <w:tcPr>
            <w:tcW w:w="6359" w:type="dxa"/>
            <w:shd w:val="clear" w:color="auto" w:fill="FFE9EF"/>
            <w:vAlign w:val="center"/>
            <w:hideMark/>
          </w:tcPr>
          <w:p w14:paraId="1B97EFC0"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Dados de histórico e hábitos de consumo</w:t>
            </w:r>
          </w:p>
        </w:tc>
      </w:tr>
      <w:tr w:rsidR="00E220FB" w:rsidRPr="001D44A2" w14:paraId="40E66DFD" w14:textId="77777777" w:rsidTr="00BE52EB">
        <w:trPr>
          <w:tblCellSpacing w:w="15" w:type="dxa"/>
        </w:trPr>
        <w:tc>
          <w:tcPr>
            <w:tcW w:w="3409" w:type="dxa"/>
            <w:shd w:val="clear" w:color="auto" w:fill="FFE9EF"/>
            <w:vAlign w:val="center"/>
            <w:hideMark/>
          </w:tcPr>
          <w:p w14:paraId="4741C599"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Dados de registro do cartão</w:t>
            </w:r>
          </w:p>
        </w:tc>
        <w:tc>
          <w:tcPr>
            <w:tcW w:w="6359" w:type="dxa"/>
            <w:shd w:val="clear" w:color="auto" w:fill="FFE9EF"/>
            <w:vAlign w:val="center"/>
            <w:hideMark/>
          </w:tcPr>
          <w:p w14:paraId="41464C35" w14:textId="7777777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Dados decorrentes do acesso à câmera do celular (para leitura de códigos de ativação e/ou pagamento) ou número do cartão para ativação</w:t>
            </w:r>
          </w:p>
        </w:tc>
      </w:tr>
    </w:tbl>
    <w:p w14:paraId="08B35AFF" w14:textId="32461DFB" w:rsidR="00E220FB" w:rsidRPr="001D44A2" w:rsidRDefault="00E220FB"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A FLASH COLETA OS DADOS PESSOAIS PARA QUAIS FINALIDADES?</w:t>
      </w:r>
    </w:p>
    <w:p w14:paraId="63B68D6D" w14:textId="77777777" w:rsidR="00E220FB" w:rsidRPr="001D44A2" w:rsidRDefault="00E220FB" w:rsidP="00E271F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Nós apenas iremos coletar os seus dados pessoais para finalidades específicas, evitando a coleta em acesso e tratamento dos dados para fins genéricos e sem propósitos objetivos.</w:t>
      </w:r>
    </w:p>
    <w:p w14:paraId="6D5C6F8D" w14:textId="00B59D32" w:rsidR="00E220FB" w:rsidRPr="001D44A2" w:rsidRDefault="00BE52E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L</w:t>
      </w:r>
      <w:r w:rsidR="00E220FB" w:rsidRPr="001D44A2">
        <w:rPr>
          <w:rFonts w:ascii="Arial" w:eastAsia="Times New Roman" w:hAnsi="Arial" w:cs="Arial"/>
          <w:color w:val="3B2E37"/>
          <w:kern w:val="0"/>
          <w:lang w:eastAsia="pt-BR"/>
          <w14:ligatures w14:val="none"/>
        </w:rPr>
        <w:t xml:space="preserve">istamos </w:t>
      </w:r>
      <w:r w:rsidR="00E271F5" w:rsidRPr="001D44A2">
        <w:rPr>
          <w:rFonts w:ascii="Arial" w:eastAsia="Times New Roman" w:hAnsi="Arial" w:cs="Arial"/>
          <w:color w:val="3B2E37"/>
          <w:kern w:val="0"/>
          <w:lang w:eastAsia="pt-BR"/>
          <w14:ligatures w14:val="none"/>
        </w:rPr>
        <w:t>algumas finalidades</w:t>
      </w:r>
      <w:r w:rsidR="00E220FB" w:rsidRPr="001D44A2">
        <w:rPr>
          <w:rFonts w:ascii="Arial" w:eastAsia="Times New Roman" w:hAnsi="Arial" w:cs="Arial"/>
          <w:color w:val="3B2E37"/>
          <w:kern w:val="0"/>
          <w:lang w:eastAsia="pt-BR"/>
          <w14:ligatures w14:val="none"/>
        </w:rPr>
        <w:t xml:space="preserve"> para quais podemos coletar e tratar os seus dados pessoais:</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E220FB" w:rsidRPr="001D44A2" w14:paraId="742E887F" w14:textId="77777777" w:rsidTr="00E220FB">
        <w:tc>
          <w:tcPr>
            <w:tcW w:w="0" w:type="auto"/>
            <w:vAlign w:val="center"/>
            <w:hideMark/>
          </w:tcPr>
          <w:p w14:paraId="45C66FCF" w14:textId="77777777" w:rsidR="00E220FB" w:rsidRPr="001D44A2" w:rsidRDefault="00E220FB" w:rsidP="00E271F5">
            <w:pPr>
              <w:jc w:val="both"/>
              <w:rPr>
                <w:rFonts w:ascii="Arial" w:eastAsia="Times New Roman" w:hAnsi="Arial" w:cs="Arial"/>
                <w:b/>
                <w:bCs/>
                <w:kern w:val="0"/>
                <w:lang w:eastAsia="pt-BR"/>
                <w14:ligatures w14:val="none"/>
              </w:rPr>
            </w:pPr>
            <w:r w:rsidRPr="001D44A2">
              <w:rPr>
                <w:rFonts w:ascii="Arial" w:eastAsia="Times New Roman" w:hAnsi="Arial" w:cs="Arial"/>
                <w:b/>
                <w:bCs/>
                <w:kern w:val="0"/>
                <w:lang w:eastAsia="pt-BR"/>
                <w14:ligatures w14:val="none"/>
              </w:rPr>
              <w:t>Finalidades</w:t>
            </w:r>
          </w:p>
          <w:p w14:paraId="0E307614" w14:textId="77777777" w:rsidR="00BE52EB" w:rsidRPr="001D44A2" w:rsidRDefault="00BE52EB" w:rsidP="00E271F5">
            <w:pPr>
              <w:jc w:val="both"/>
              <w:rPr>
                <w:rFonts w:ascii="Arial" w:eastAsia="Times New Roman" w:hAnsi="Arial" w:cs="Arial"/>
                <w:kern w:val="0"/>
                <w:lang w:eastAsia="pt-BR"/>
                <w14:ligatures w14:val="none"/>
              </w:rPr>
            </w:pPr>
          </w:p>
        </w:tc>
      </w:tr>
      <w:tr w:rsidR="00E220FB" w:rsidRPr="001D44A2" w14:paraId="2438613A" w14:textId="77777777" w:rsidTr="00E220FB">
        <w:tc>
          <w:tcPr>
            <w:tcW w:w="0" w:type="auto"/>
            <w:vAlign w:val="center"/>
            <w:hideMark/>
          </w:tcPr>
          <w:p w14:paraId="1D45B209" w14:textId="15CBCF53" w:rsidR="00E220FB" w:rsidRPr="001D44A2" w:rsidRDefault="00E220F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viabilizar a prestação de serviços e/ou fornecimento de nossos produtos</w:t>
            </w:r>
            <w:r w:rsidR="00BE52EB" w:rsidRPr="001D44A2">
              <w:rPr>
                <w:rFonts w:ascii="Arial" w:eastAsia="Times New Roman" w:hAnsi="Arial" w:cs="Arial"/>
                <w:kern w:val="0"/>
                <w:lang w:eastAsia="pt-BR"/>
                <w14:ligatures w14:val="none"/>
              </w:rPr>
              <w:t>;</w:t>
            </w:r>
          </w:p>
          <w:p w14:paraId="1F54B58C" w14:textId="77777777" w:rsidR="00462CDD" w:rsidRPr="001D44A2" w:rsidRDefault="00462CDD" w:rsidP="00E271F5">
            <w:pPr>
              <w:pStyle w:val="PargrafodaLista"/>
              <w:spacing w:before="100" w:beforeAutospacing="1" w:after="100" w:afterAutospacing="1"/>
              <w:ind w:left="1800"/>
              <w:jc w:val="both"/>
              <w:rPr>
                <w:rFonts w:ascii="Arial" w:eastAsia="Times New Roman" w:hAnsi="Arial" w:cs="Arial"/>
                <w:kern w:val="0"/>
                <w:lang w:eastAsia="pt-BR"/>
                <w14:ligatures w14:val="none"/>
              </w:rPr>
            </w:pPr>
          </w:p>
          <w:p w14:paraId="507E8B6A" w14:textId="77777777" w:rsidR="00BE52EB" w:rsidRPr="001D44A2" w:rsidRDefault="00BE52E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possibilitar o seu cadastro e acesso a todos os benefícios do programa de ponto;</w:t>
            </w:r>
          </w:p>
          <w:p w14:paraId="4E57C45D" w14:textId="77777777" w:rsidR="00462CDD" w:rsidRPr="001D44A2" w:rsidRDefault="00462CDD" w:rsidP="00E271F5">
            <w:pPr>
              <w:pStyle w:val="PargrafodaLista"/>
              <w:jc w:val="both"/>
              <w:rPr>
                <w:rFonts w:ascii="Arial" w:eastAsia="Times New Roman" w:hAnsi="Arial" w:cs="Arial"/>
                <w:kern w:val="0"/>
                <w:lang w:eastAsia="pt-BR"/>
                <w14:ligatures w14:val="none"/>
              </w:rPr>
            </w:pPr>
          </w:p>
          <w:p w14:paraId="0FF53DFD" w14:textId="77777777" w:rsidR="00462CDD" w:rsidRPr="001D44A2" w:rsidRDefault="00462CDD" w:rsidP="00E271F5">
            <w:pPr>
              <w:pStyle w:val="PargrafodaLista"/>
              <w:spacing w:before="100" w:beforeAutospacing="1" w:after="100" w:afterAutospacing="1"/>
              <w:ind w:left="1800"/>
              <w:jc w:val="both"/>
              <w:rPr>
                <w:rFonts w:ascii="Arial" w:eastAsia="Times New Roman" w:hAnsi="Arial" w:cs="Arial"/>
                <w:kern w:val="0"/>
                <w:lang w:eastAsia="pt-BR"/>
                <w14:ligatures w14:val="none"/>
              </w:rPr>
            </w:pPr>
          </w:p>
          <w:p w14:paraId="3DC77095" w14:textId="77777777" w:rsidR="00BE52EB" w:rsidRPr="001D44A2" w:rsidRDefault="00BE52E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lastRenderedPageBreak/>
              <w:t>atender chamados e/ou pedidos, sempre que solicitado, inclusive, por meio de contato pelo WhatsApp (ou outras mídias);</w:t>
            </w:r>
          </w:p>
          <w:p w14:paraId="3F777A50" w14:textId="77777777" w:rsidR="00462CDD" w:rsidRPr="001D44A2" w:rsidRDefault="00462CDD" w:rsidP="00E271F5">
            <w:pPr>
              <w:pStyle w:val="PargrafodaLista"/>
              <w:spacing w:before="100" w:beforeAutospacing="1" w:after="100" w:afterAutospacing="1"/>
              <w:ind w:left="1800"/>
              <w:jc w:val="both"/>
              <w:rPr>
                <w:rFonts w:ascii="Arial" w:eastAsia="Times New Roman" w:hAnsi="Arial" w:cs="Arial"/>
                <w:kern w:val="0"/>
                <w:lang w:eastAsia="pt-BR"/>
                <w14:ligatures w14:val="none"/>
              </w:rPr>
            </w:pPr>
          </w:p>
          <w:p w14:paraId="45FA0902" w14:textId="33B74DA2" w:rsidR="00BE52EB" w:rsidRPr="001D44A2" w:rsidRDefault="00BE52E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 xml:space="preserve">possibilitar o seu cadastro, login e acesso a todas as funcionalidades disponíveis e contratadas pelo Cliente; </w:t>
            </w:r>
          </w:p>
        </w:tc>
      </w:tr>
      <w:tr w:rsidR="00E220FB" w:rsidRPr="001D44A2" w14:paraId="21E0C418" w14:textId="77777777" w:rsidTr="00E220FB">
        <w:tc>
          <w:tcPr>
            <w:tcW w:w="0" w:type="auto"/>
            <w:vAlign w:val="center"/>
            <w:hideMark/>
          </w:tcPr>
          <w:p w14:paraId="3B03F528" w14:textId="247C098A" w:rsidR="00E220FB" w:rsidRPr="001D44A2" w:rsidRDefault="00E220FB" w:rsidP="00E271F5">
            <w:pPr>
              <w:spacing w:before="100" w:beforeAutospacing="1" w:after="100" w:afterAutospacing="1"/>
              <w:jc w:val="both"/>
              <w:rPr>
                <w:rFonts w:ascii="Arial" w:eastAsia="Times New Roman" w:hAnsi="Arial" w:cs="Arial"/>
                <w:kern w:val="0"/>
                <w:lang w:eastAsia="pt-BR"/>
                <w14:ligatures w14:val="none"/>
              </w:rPr>
            </w:pPr>
          </w:p>
        </w:tc>
      </w:tr>
      <w:tr w:rsidR="00E220FB" w:rsidRPr="001D44A2" w14:paraId="2CA2E20F" w14:textId="77777777" w:rsidTr="00E220FB">
        <w:tc>
          <w:tcPr>
            <w:tcW w:w="0" w:type="auto"/>
            <w:vAlign w:val="center"/>
            <w:hideMark/>
          </w:tcPr>
          <w:p w14:paraId="7777090B" w14:textId="3D8B5E95" w:rsidR="00E220FB" w:rsidRPr="001D44A2" w:rsidRDefault="00E220F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monitoramos o uso das nossas Plataformas para identificarmos falhas e garantirmos o correto funcionamento, permitindo a prestação do serviço</w:t>
            </w:r>
            <w:r w:rsidR="00462CDD" w:rsidRPr="001D44A2">
              <w:rPr>
                <w:rFonts w:ascii="Arial" w:eastAsia="Times New Roman" w:hAnsi="Arial" w:cs="Arial"/>
                <w:kern w:val="0"/>
                <w:lang w:eastAsia="pt-BR"/>
                <w14:ligatures w14:val="none"/>
              </w:rPr>
              <w:t>;</w:t>
            </w:r>
          </w:p>
        </w:tc>
      </w:tr>
      <w:tr w:rsidR="00E220FB" w:rsidRPr="001D44A2" w14:paraId="15E54821" w14:textId="77777777" w:rsidTr="00E220FB">
        <w:tc>
          <w:tcPr>
            <w:tcW w:w="0" w:type="auto"/>
            <w:vAlign w:val="center"/>
            <w:hideMark/>
          </w:tcPr>
          <w:p w14:paraId="7FC7250C" w14:textId="26B861E8" w:rsidR="00E220FB" w:rsidRPr="001D44A2" w:rsidRDefault="00E220F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para nos prevenir contra fraudes e identificar usuários que utilizam os nossos serviços e/ou produtos em desacordo com os Termos de Uso específicos. Para isso, podemos também extrair dados adicionais sobre você a partir de fontes públicas</w:t>
            </w:r>
            <w:r w:rsidR="00462CDD" w:rsidRPr="001D44A2">
              <w:rPr>
                <w:rFonts w:ascii="Arial" w:eastAsia="Times New Roman" w:hAnsi="Arial" w:cs="Arial"/>
                <w:kern w:val="0"/>
                <w:lang w:eastAsia="pt-BR"/>
                <w14:ligatures w14:val="none"/>
              </w:rPr>
              <w:t>;</w:t>
            </w:r>
          </w:p>
        </w:tc>
      </w:tr>
      <w:tr w:rsidR="00E220FB" w:rsidRPr="001D44A2" w14:paraId="407D8585" w14:textId="77777777" w:rsidTr="00E220FB">
        <w:tc>
          <w:tcPr>
            <w:tcW w:w="0" w:type="auto"/>
            <w:vAlign w:val="center"/>
            <w:hideMark/>
          </w:tcPr>
          <w:p w14:paraId="3BD51EBA" w14:textId="602089FE" w:rsidR="00E220FB" w:rsidRPr="001D44A2" w:rsidRDefault="00E220F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realizamos pesquisas, estudos, estatísticas e levantamentos pertinentes ao uso das nossas Plataformas</w:t>
            </w:r>
            <w:r w:rsidR="00462CDD" w:rsidRPr="001D44A2">
              <w:rPr>
                <w:rFonts w:ascii="Arial" w:eastAsia="Times New Roman" w:hAnsi="Arial" w:cs="Arial"/>
                <w:kern w:val="0"/>
                <w:lang w:eastAsia="pt-BR"/>
                <w14:ligatures w14:val="none"/>
              </w:rPr>
              <w:t>;</w:t>
            </w:r>
          </w:p>
          <w:p w14:paraId="180CDCC1" w14:textId="58FA0F4D" w:rsidR="00462CDD" w:rsidRPr="001D44A2" w:rsidRDefault="00462CDD" w:rsidP="00E271F5">
            <w:pPr>
              <w:spacing w:before="100" w:beforeAutospacing="1" w:after="100" w:afterAutospacing="1"/>
              <w:jc w:val="both"/>
              <w:rPr>
                <w:rFonts w:ascii="Arial" w:eastAsia="Times New Roman" w:hAnsi="Arial" w:cs="Arial"/>
                <w:kern w:val="0"/>
                <w:lang w:eastAsia="pt-BR"/>
                <w14:ligatures w14:val="none"/>
              </w:rPr>
            </w:pPr>
          </w:p>
        </w:tc>
      </w:tr>
      <w:tr w:rsidR="00E220FB" w:rsidRPr="001D44A2" w14:paraId="5CD7204A" w14:textId="77777777" w:rsidTr="00E220FB">
        <w:tc>
          <w:tcPr>
            <w:tcW w:w="0" w:type="auto"/>
            <w:vAlign w:val="center"/>
            <w:hideMark/>
          </w:tcPr>
          <w:p w14:paraId="2A781C01" w14:textId="6693BBEB" w:rsidR="00E220FB" w:rsidRPr="001D44A2" w:rsidRDefault="00E220F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cumprir obrigações legais ou regulatórias que recaiam sobre a empresa, bem como para fins legítimos da empresa que sejam autorizados pela LGPD ou outras normas aplicáveis</w:t>
            </w:r>
            <w:r w:rsidR="00462CDD" w:rsidRPr="001D44A2">
              <w:rPr>
                <w:rFonts w:ascii="Arial" w:eastAsia="Times New Roman" w:hAnsi="Arial" w:cs="Arial"/>
                <w:kern w:val="0"/>
                <w:lang w:eastAsia="pt-BR"/>
                <w14:ligatures w14:val="none"/>
              </w:rPr>
              <w:t>;</w:t>
            </w:r>
          </w:p>
        </w:tc>
      </w:tr>
      <w:tr w:rsidR="00E220FB" w:rsidRPr="001D44A2" w14:paraId="1778E117" w14:textId="77777777" w:rsidTr="00E220FB">
        <w:tc>
          <w:tcPr>
            <w:tcW w:w="0" w:type="auto"/>
            <w:vAlign w:val="center"/>
            <w:hideMark/>
          </w:tcPr>
          <w:p w14:paraId="43FE8D20" w14:textId="1D91CF7A" w:rsidR="00E220FB" w:rsidRPr="001D44A2" w:rsidRDefault="00E220FB" w:rsidP="00E271F5">
            <w:pPr>
              <w:pStyle w:val="PargrafodaLista"/>
              <w:numPr>
                <w:ilvl w:val="1"/>
                <w:numId w:val="1"/>
              </w:numPr>
              <w:spacing w:before="100" w:beforeAutospacing="1" w:after="100" w:afterAutospacing="1"/>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quando for o caso, responder solicitações da ANPD ou demais autoridades públicas e governamentais</w:t>
            </w:r>
          </w:p>
        </w:tc>
      </w:tr>
    </w:tbl>
    <w:p w14:paraId="61628D7B" w14:textId="4CCA7341"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Esclarecemos que quaisquer tratamentos realizados estarão sempre vinculados essencialmente nas finalidades ora expostas.</w:t>
      </w:r>
    </w:p>
    <w:p w14:paraId="1CDA8306" w14:textId="70AF6EDC"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Caso você se oponha ou não se sinta confortável com o uso dos seus dados para o cumprimento das finalidades informadas, basta nos contatar para que possamos entender melhor a situação</w:t>
      </w:r>
      <w:r w:rsidR="00462CDD" w:rsidRPr="001D44A2">
        <w:rPr>
          <w:rFonts w:ascii="Arial" w:eastAsia="Times New Roman" w:hAnsi="Arial" w:cs="Arial"/>
          <w:color w:val="3B2E37"/>
          <w:kern w:val="0"/>
          <w:lang w:eastAsia="pt-BR"/>
          <w14:ligatures w14:val="none"/>
        </w:rPr>
        <w:t>.</w:t>
      </w:r>
    </w:p>
    <w:p w14:paraId="2D7E72E6" w14:textId="4CEA8BBD" w:rsidR="00E220FB" w:rsidRPr="001D44A2" w:rsidRDefault="00E220FB" w:rsidP="00E271F5">
      <w:pPr>
        <w:shd w:val="clear" w:color="auto" w:fill="F8F6F8"/>
        <w:spacing w:before="100" w:before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xml:space="preserve">Quando você aciona o nosso suporte através de plataformas como o WhatsApp, Instagram e </w:t>
      </w:r>
      <w:proofErr w:type="spellStart"/>
      <w:r w:rsidRPr="001D44A2">
        <w:rPr>
          <w:rFonts w:ascii="Arial" w:eastAsia="Times New Roman" w:hAnsi="Arial" w:cs="Arial"/>
          <w:color w:val="3B2E37"/>
          <w:kern w:val="0"/>
          <w:lang w:eastAsia="pt-BR"/>
          <w14:ligatures w14:val="none"/>
        </w:rPr>
        <w:t>Linked</w:t>
      </w:r>
      <w:r w:rsidR="00462CDD" w:rsidRPr="001D44A2">
        <w:rPr>
          <w:rFonts w:ascii="Arial" w:eastAsia="Times New Roman" w:hAnsi="Arial" w:cs="Arial"/>
          <w:color w:val="3B2E37"/>
          <w:kern w:val="0"/>
          <w:lang w:eastAsia="pt-BR"/>
          <w14:ligatures w14:val="none"/>
        </w:rPr>
        <w:t>in</w:t>
      </w:r>
      <w:proofErr w:type="spellEnd"/>
      <w:r w:rsidRPr="001D44A2">
        <w:rPr>
          <w:rFonts w:ascii="Arial" w:eastAsia="Times New Roman" w:hAnsi="Arial" w:cs="Arial"/>
          <w:color w:val="3B2E37"/>
          <w:kern w:val="0"/>
          <w:lang w:eastAsia="pt-BR"/>
          <w14:ligatures w14:val="none"/>
        </w:rPr>
        <w:t xml:space="preserve">, essas mídias poderão ter acesso às suas informações pessoais e irão processá-las de acordo com as suas respectivas Políticas de Privacidade. Assim, cabe a você ler, entender e concordar com esses termos. Lembre-se não </w:t>
      </w:r>
      <w:r w:rsidR="00462CDD" w:rsidRPr="001D44A2">
        <w:rPr>
          <w:rFonts w:ascii="Arial" w:eastAsia="Times New Roman" w:hAnsi="Arial" w:cs="Arial"/>
          <w:color w:val="3B2E37"/>
          <w:kern w:val="0"/>
          <w:lang w:eastAsia="pt-BR"/>
          <w14:ligatures w14:val="none"/>
        </w:rPr>
        <w:t>somos</w:t>
      </w:r>
      <w:r w:rsidRPr="001D44A2">
        <w:rPr>
          <w:rFonts w:ascii="Arial" w:eastAsia="Times New Roman" w:hAnsi="Arial" w:cs="Arial"/>
          <w:color w:val="3B2E37"/>
          <w:kern w:val="0"/>
          <w:lang w:eastAsia="pt-BR"/>
          <w14:ligatures w14:val="none"/>
        </w:rPr>
        <w:t xml:space="preserve"> responsáve</w:t>
      </w:r>
      <w:r w:rsidR="00462CDD" w:rsidRPr="001D44A2">
        <w:rPr>
          <w:rFonts w:ascii="Arial" w:eastAsia="Times New Roman" w:hAnsi="Arial" w:cs="Arial"/>
          <w:color w:val="3B2E37"/>
          <w:kern w:val="0"/>
          <w:lang w:eastAsia="pt-BR"/>
          <w14:ligatures w14:val="none"/>
        </w:rPr>
        <w:t>is</w:t>
      </w:r>
      <w:r w:rsidRPr="001D44A2">
        <w:rPr>
          <w:rFonts w:ascii="Arial" w:eastAsia="Times New Roman" w:hAnsi="Arial" w:cs="Arial"/>
          <w:color w:val="3B2E37"/>
          <w:kern w:val="0"/>
          <w:lang w:eastAsia="pt-BR"/>
          <w14:ligatures w14:val="none"/>
        </w:rPr>
        <w:t xml:space="preserve"> pela forma que plataformas terceiras tratam os seus dados pessoais</w:t>
      </w:r>
      <w:r w:rsidR="00462CDD" w:rsidRPr="001D44A2">
        <w:rPr>
          <w:rFonts w:ascii="Arial" w:eastAsia="Times New Roman" w:hAnsi="Arial" w:cs="Arial"/>
          <w:color w:val="3B2E37"/>
          <w:kern w:val="0"/>
          <w:lang w:eastAsia="pt-BR"/>
          <w14:ligatures w14:val="none"/>
        </w:rPr>
        <w:t>.</w:t>
      </w:r>
    </w:p>
    <w:p w14:paraId="670AB745" w14:textId="22C433D9" w:rsidR="00E220FB" w:rsidRPr="001D44A2" w:rsidRDefault="00E220FB"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COM QUEM COMPARTILHAR OS SEUS DADOS</w:t>
      </w:r>
    </w:p>
    <w:p w14:paraId="2125CA7A" w14:textId="6A7A1435"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Em determinadas situações pode</w:t>
      </w:r>
      <w:r w:rsidR="00462CDD" w:rsidRPr="001D44A2">
        <w:rPr>
          <w:rFonts w:ascii="Arial" w:eastAsia="Times New Roman" w:hAnsi="Arial" w:cs="Arial"/>
          <w:color w:val="3B2E37"/>
          <w:kern w:val="0"/>
          <w:lang w:eastAsia="pt-BR"/>
          <w14:ligatures w14:val="none"/>
        </w:rPr>
        <w:t>mos</w:t>
      </w:r>
      <w:r w:rsidRPr="001D44A2">
        <w:rPr>
          <w:rFonts w:ascii="Arial" w:eastAsia="Times New Roman" w:hAnsi="Arial" w:cs="Arial"/>
          <w:color w:val="3B2E37"/>
          <w:kern w:val="0"/>
          <w:lang w:eastAsia="pt-BR"/>
          <w14:ligatures w14:val="none"/>
        </w:rPr>
        <w:t xml:space="preserve"> compartilhar os seus dados pessoais, tais como:</w:t>
      </w:r>
    </w:p>
    <w:p w14:paraId="41D58030" w14:textId="77777777" w:rsidR="00E220FB" w:rsidRPr="001D44A2" w:rsidRDefault="00E220FB" w:rsidP="00E271F5">
      <w:pPr>
        <w:numPr>
          <w:ilvl w:val="0"/>
          <w:numId w:val="5"/>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lastRenderedPageBreak/>
        <w:t>Para possibilitar o desenvolvimento da nossa atividade de negócio, ou;</w:t>
      </w:r>
    </w:p>
    <w:p w14:paraId="36A3916C" w14:textId="77777777" w:rsidR="00E220FB" w:rsidRPr="001D44A2" w:rsidRDefault="00E220FB" w:rsidP="00E271F5">
      <w:pPr>
        <w:numPr>
          <w:ilvl w:val="0"/>
          <w:numId w:val="5"/>
        </w:numPr>
        <w:shd w:val="clear" w:color="auto" w:fill="FFFFFF"/>
        <w:spacing w:before="100" w:beforeAutospacing="1" w:after="100" w:afterAutospacing="1"/>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Para o cumprimento de determinações judiciais.</w:t>
      </w:r>
    </w:p>
    <w:p w14:paraId="3C0EA9DC"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Abaixo, esclarecemos os objetivos dos compartilhamentos:</w:t>
      </w:r>
    </w:p>
    <w:tbl>
      <w:tblPr>
        <w:tblW w:w="9858" w:type="dxa"/>
        <w:tblCellSpacing w:w="15" w:type="dxa"/>
        <w:tblCellMar>
          <w:top w:w="15" w:type="dxa"/>
          <w:left w:w="15" w:type="dxa"/>
          <w:bottom w:w="15" w:type="dxa"/>
          <w:right w:w="15" w:type="dxa"/>
        </w:tblCellMar>
        <w:tblLook w:val="04A0" w:firstRow="1" w:lastRow="0" w:firstColumn="1" w:lastColumn="0" w:noHBand="0" w:noVBand="1"/>
      </w:tblPr>
      <w:tblGrid>
        <w:gridCol w:w="3686"/>
        <w:gridCol w:w="6172"/>
      </w:tblGrid>
      <w:tr w:rsidR="00E220FB" w:rsidRPr="001D44A2" w14:paraId="5CC790EB" w14:textId="77777777" w:rsidTr="00462CDD">
        <w:trPr>
          <w:tblHeader/>
          <w:tblCellSpacing w:w="15" w:type="dxa"/>
        </w:trPr>
        <w:tc>
          <w:tcPr>
            <w:tcW w:w="3641" w:type="dxa"/>
            <w:shd w:val="clear" w:color="auto" w:fill="FF97BA"/>
            <w:vAlign w:val="center"/>
            <w:hideMark/>
          </w:tcPr>
          <w:p w14:paraId="19973DA8"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Compartilhamento</w:t>
            </w:r>
          </w:p>
        </w:tc>
        <w:tc>
          <w:tcPr>
            <w:tcW w:w="6127" w:type="dxa"/>
            <w:shd w:val="clear" w:color="auto" w:fill="FF97BA"/>
            <w:vAlign w:val="center"/>
            <w:hideMark/>
          </w:tcPr>
          <w:p w14:paraId="5A251C9D"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Objetivo</w:t>
            </w:r>
          </w:p>
        </w:tc>
      </w:tr>
      <w:tr w:rsidR="00E220FB" w:rsidRPr="001D44A2" w14:paraId="5ADAE700" w14:textId="77777777" w:rsidTr="00462CDD">
        <w:trPr>
          <w:tblCellSpacing w:w="15" w:type="dxa"/>
        </w:trPr>
        <w:tc>
          <w:tcPr>
            <w:tcW w:w="3641" w:type="dxa"/>
            <w:shd w:val="clear" w:color="auto" w:fill="FFE9EF"/>
            <w:vAlign w:val="center"/>
            <w:hideMark/>
          </w:tcPr>
          <w:p w14:paraId="6F0F7810"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Estabelecimentos empregadores</w:t>
            </w:r>
          </w:p>
        </w:tc>
        <w:tc>
          <w:tcPr>
            <w:tcW w:w="6127" w:type="dxa"/>
            <w:shd w:val="clear" w:color="auto" w:fill="FFE9EF"/>
            <w:vAlign w:val="center"/>
            <w:hideMark/>
          </w:tcPr>
          <w:p w14:paraId="3F7DDED8" w14:textId="59F10313" w:rsidR="00E220FB" w:rsidRPr="001D44A2" w:rsidRDefault="00462CDD"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P</w:t>
            </w:r>
            <w:r w:rsidR="00E220FB" w:rsidRPr="001D44A2">
              <w:rPr>
                <w:rFonts w:ascii="Arial" w:eastAsia="Times New Roman" w:hAnsi="Arial" w:cs="Arial"/>
                <w:color w:val="000000"/>
                <w:kern w:val="0"/>
                <w:lang w:eastAsia="pt-BR"/>
                <w14:ligatures w14:val="none"/>
              </w:rPr>
              <w:t>odemos compartilhar dados pessoais com a empresa em que você trabalha. Sempre que possível, compartilhamos os dados de forma anonimizada, mas existem situações em que será necessário compartilhar dados identificáveis, tais como:</w:t>
            </w:r>
            <w:r w:rsidR="00E220FB" w:rsidRPr="001D44A2">
              <w:rPr>
                <w:rFonts w:ascii="Arial" w:eastAsia="Times New Roman" w:hAnsi="Arial" w:cs="Arial"/>
                <w:color w:val="000000"/>
                <w:kern w:val="0"/>
                <w:lang w:eastAsia="pt-BR"/>
                <w14:ligatures w14:val="none"/>
              </w:rPr>
              <w:br/>
              <w:t xml:space="preserve">a) no exercício regular de direitos em processo judicial, administrativo e </w:t>
            </w:r>
            <w:proofErr w:type="gramStart"/>
            <w:r w:rsidR="00E220FB" w:rsidRPr="001D44A2">
              <w:rPr>
                <w:rFonts w:ascii="Arial" w:eastAsia="Times New Roman" w:hAnsi="Arial" w:cs="Arial"/>
                <w:color w:val="000000"/>
                <w:kern w:val="0"/>
                <w:lang w:eastAsia="pt-BR"/>
                <w14:ligatures w14:val="none"/>
              </w:rPr>
              <w:t>arbitral;</w:t>
            </w:r>
            <w:r w:rsidRPr="001D44A2">
              <w:rPr>
                <w:rFonts w:ascii="Arial" w:eastAsia="Times New Roman" w:hAnsi="Arial" w:cs="Arial"/>
                <w:color w:val="000000"/>
                <w:kern w:val="0"/>
                <w:lang w:eastAsia="pt-BR"/>
                <w14:ligatures w14:val="none"/>
              </w:rPr>
              <w:t xml:space="preserve">   </w:t>
            </w:r>
            <w:proofErr w:type="gramEnd"/>
            <w:r w:rsidR="00E220FB" w:rsidRPr="001D44A2">
              <w:rPr>
                <w:rFonts w:ascii="Arial" w:eastAsia="Times New Roman" w:hAnsi="Arial" w:cs="Arial"/>
                <w:color w:val="000000"/>
                <w:kern w:val="0"/>
                <w:lang w:eastAsia="pt-BR"/>
                <w14:ligatures w14:val="none"/>
              </w:rPr>
              <w:br/>
              <w:t>b) para cumprimento de obrigação legal decorrente de convenção coletiva, ou análises diversas, para promover o bem-estar no ambiente de trabalho.</w:t>
            </w:r>
          </w:p>
        </w:tc>
      </w:tr>
      <w:tr w:rsidR="00E220FB" w:rsidRPr="001D44A2" w14:paraId="07D2A2AB" w14:textId="77777777" w:rsidTr="00462CDD">
        <w:trPr>
          <w:tblCellSpacing w:w="15" w:type="dxa"/>
        </w:trPr>
        <w:tc>
          <w:tcPr>
            <w:tcW w:w="3641" w:type="dxa"/>
            <w:shd w:val="clear" w:color="auto" w:fill="FFE9EF"/>
            <w:vAlign w:val="center"/>
            <w:hideMark/>
          </w:tcPr>
          <w:p w14:paraId="1ADCBF5F" w14:textId="77777777" w:rsidR="00E220FB" w:rsidRPr="001D44A2" w:rsidRDefault="00E220FB" w:rsidP="00E271F5">
            <w:pPr>
              <w:spacing w:line="251" w:lineRule="atLeast"/>
              <w:jc w:val="both"/>
              <w:rPr>
                <w:rFonts w:ascii="Arial" w:eastAsia="Times New Roman" w:hAnsi="Arial" w:cs="Arial"/>
                <w:b/>
                <w:bCs/>
                <w:color w:val="000000"/>
                <w:kern w:val="0"/>
                <w:lang w:eastAsia="pt-BR"/>
                <w14:ligatures w14:val="none"/>
              </w:rPr>
            </w:pPr>
            <w:r w:rsidRPr="001D44A2">
              <w:rPr>
                <w:rFonts w:ascii="Arial" w:eastAsia="Times New Roman" w:hAnsi="Arial" w:cs="Arial"/>
                <w:b/>
                <w:bCs/>
                <w:color w:val="000000"/>
                <w:kern w:val="0"/>
                <w:lang w:eastAsia="pt-BR"/>
                <w14:ligatures w14:val="none"/>
              </w:rPr>
              <w:t>Fornecedores</w:t>
            </w:r>
          </w:p>
        </w:tc>
        <w:tc>
          <w:tcPr>
            <w:tcW w:w="6127" w:type="dxa"/>
            <w:shd w:val="clear" w:color="auto" w:fill="FFE9EF"/>
            <w:vAlign w:val="center"/>
            <w:hideMark/>
          </w:tcPr>
          <w:p w14:paraId="21A66738" w14:textId="51844C87" w:rsidR="00E220FB" w:rsidRPr="001D44A2" w:rsidRDefault="00E220FB" w:rsidP="00E271F5">
            <w:pPr>
              <w:spacing w:line="330" w:lineRule="atLeast"/>
              <w:jc w:val="both"/>
              <w:rPr>
                <w:rFonts w:ascii="Arial" w:eastAsia="Times New Roman" w:hAnsi="Arial" w:cs="Arial"/>
                <w:color w:val="000000"/>
                <w:kern w:val="0"/>
                <w:lang w:eastAsia="pt-BR"/>
                <w14:ligatures w14:val="none"/>
              </w:rPr>
            </w:pPr>
            <w:r w:rsidRPr="001D44A2">
              <w:rPr>
                <w:rFonts w:ascii="Arial" w:eastAsia="Times New Roman" w:hAnsi="Arial" w:cs="Arial"/>
                <w:color w:val="000000"/>
                <w:kern w:val="0"/>
                <w:lang w:eastAsia="pt-BR"/>
                <w14:ligatures w14:val="none"/>
              </w:rPr>
              <w:t xml:space="preserve">Podemos compartilhar os seus dados com fornecedores que nos auxiliam a exercer a nossa atividade de negócio como um todo, podendo envolver </w:t>
            </w:r>
            <w:r w:rsidR="00462CDD" w:rsidRPr="001D44A2">
              <w:rPr>
                <w:rFonts w:ascii="Arial" w:eastAsia="Times New Roman" w:hAnsi="Arial" w:cs="Arial"/>
                <w:color w:val="000000"/>
                <w:kern w:val="0"/>
                <w:lang w:eastAsia="pt-BR"/>
                <w14:ligatures w14:val="none"/>
              </w:rPr>
              <w:t xml:space="preserve">Instituições de Pagamento, Instituições Financeiras e Emissoras. </w:t>
            </w:r>
            <w:r w:rsidRPr="001D44A2">
              <w:rPr>
                <w:rFonts w:ascii="Arial" w:eastAsia="Times New Roman" w:hAnsi="Arial" w:cs="Arial"/>
                <w:color w:val="000000"/>
                <w:kern w:val="0"/>
                <w:lang w:eastAsia="pt-BR"/>
                <w14:ligatures w14:val="none"/>
              </w:rPr>
              <w:br/>
            </w:r>
          </w:p>
        </w:tc>
      </w:tr>
    </w:tbl>
    <w:p w14:paraId="2A1925F8" w14:textId="09094869"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Assum</w:t>
      </w:r>
      <w:r w:rsidR="00462CDD" w:rsidRPr="001D44A2">
        <w:rPr>
          <w:rFonts w:ascii="Arial" w:eastAsia="Times New Roman" w:hAnsi="Arial" w:cs="Arial"/>
          <w:color w:val="3B2E37"/>
          <w:kern w:val="0"/>
          <w:lang w:eastAsia="pt-BR"/>
          <w14:ligatures w14:val="none"/>
        </w:rPr>
        <w:t>imos</w:t>
      </w:r>
      <w:r w:rsidRPr="001D44A2">
        <w:rPr>
          <w:rFonts w:ascii="Arial" w:eastAsia="Times New Roman" w:hAnsi="Arial" w:cs="Arial"/>
          <w:color w:val="3B2E37"/>
          <w:kern w:val="0"/>
          <w:lang w:eastAsia="pt-BR"/>
          <w14:ligatures w14:val="none"/>
        </w:rPr>
        <w:t xml:space="preserve"> todas as responsabilidades e as garantias da qualidade da contratação dos nossos fornecedores e parceiros, sempre priorizando aqueles que mantenham os seus negócios compatíveis com as leis de proteção de dados e normas de segurança similares.</w:t>
      </w:r>
    </w:p>
    <w:p w14:paraId="1E397066" w14:textId="0E0FE0E6" w:rsidR="00E220FB" w:rsidRPr="001D44A2" w:rsidRDefault="00E220FB" w:rsidP="00E271F5">
      <w:pPr>
        <w:shd w:val="clear" w:color="auto" w:fill="F8F6F8"/>
        <w:spacing w:before="100" w:before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É importante que você entenda que se encontrar links de páginas de terceiros em nosso site, app ou plataforma, você deverá checar a Política de Privacidade desse terceiro.</w:t>
      </w:r>
    </w:p>
    <w:p w14:paraId="1C99CAF4" w14:textId="1CCF6AF8" w:rsidR="00E220FB" w:rsidRPr="001D44A2" w:rsidRDefault="00E220FB"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TRANSFERÊNCIA DE DADOS</w:t>
      </w:r>
    </w:p>
    <w:p w14:paraId="530BBA92"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É possível que alguns dos nossos sistemas estejam hospedados em servidores localizados em outros países, caracterizando transferência internacional de dados pessoais.</w:t>
      </w:r>
    </w:p>
    <w:p w14:paraId="04015B45"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Nestes casos, ou em eventuais situações que possa haver transferência internacional, reforçamos nosso total comprometimento em contratar apenas fornecedores que adotem medidas de segurança e boas práticas compatíveis com o nível de proteção estabelecido pela legislação brasileira, conforme regulamentado pela ANPD.</w:t>
      </w:r>
    </w:p>
    <w:p w14:paraId="43170C94" w14:textId="4CA9C94D"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lastRenderedPageBreak/>
        <w:t>Na ausência de regulamentação, assegura</w:t>
      </w:r>
      <w:r w:rsidR="007A34FF" w:rsidRPr="001D44A2">
        <w:rPr>
          <w:rFonts w:ascii="Arial" w:eastAsia="Times New Roman" w:hAnsi="Arial" w:cs="Arial"/>
          <w:color w:val="3B2E37"/>
          <w:kern w:val="0"/>
          <w:lang w:eastAsia="pt-BR"/>
          <w14:ligatures w14:val="none"/>
        </w:rPr>
        <w:t>mos</w:t>
      </w:r>
      <w:r w:rsidRPr="001D44A2">
        <w:rPr>
          <w:rFonts w:ascii="Arial" w:eastAsia="Times New Roman" w:hAnsi="Arial" w:cs="Arial"/>
          <w:color w:val="3B2E37"/>
          <w:kern w:val="0"/>
          <w:lang w:eastAsia="pt-BR"/>
          <w14:ligatures w14:val="none"/>
        </w:rPr>
        <w:t xml:space="preserve"> que apenas realizará transferência internacional nos moldes do art. 33, IX, da LGPD, e somente com empresas aderentes às demais normas de proteção de dados.</w:t>
      </w:r>
    </w:p>
    <w:p w14:paraId="35626CD9" w14:textId="77777777" w:rsidR="00E271F5" w:rsidRPr="001D44A2" w:rsidRDefault="00E271F5"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p>
    <w:p w14:paraId="6DDF5B4A" w14:textId="525C2E20" w:rsidR="00E220FB" w:rsidRPr="001D44A2" w:rsidRDefault="00E220FB"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 xml:space="preserve">DATA PROTECTION OFFICER (“DPO”) </w:t>
      </w:r>
    </w:p>
    <w:p w14:paraId="2CBE0DA9" w14:textId="42C8DDF0"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Sempre foi de total prioridade estar de acordo com a legislação de proteção de dados, e outras leis setoriais, bem como seguir uma conduta séria que coaduna com as boas práticas do mercado.</w:t>
      </w:r>
    </w:p>
    <w:p w14:paraId="121ED5E7"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Por isso, vimos a necessidade de estabelecer um Comitê de Privacidade (CP) e nomear o Encarregado da Proteção de Dados (DPO).</w:t>
      </w:r>
    </w:p>
    <w:p w14:paraId="4400B9A9" w14:textId="3373892E"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xml:space="preserve">Caso você tenha alguma questão específica sobre proteção de dados que ainda não tenha sido esclarecida por nossa Política de Privacidade, recomendamos que entre em contato com o DPO, por meio do e-mail: </w:t>
      </w:r>
      <w:r w:rsidR="007A34FF" w:rsidRPr="001D44A2">
        <w:rPr>
          <w:rFonts w:ascii="Arial" w:eastAsia="Times New Roman" w:hAnsi="Arial" w:cs="Arial"/>
          <w:color w:val="3B2E37"/>
          <w:kern w:val="0"/>
          <w:lang w:eastAsia="pt-BR"/>
          <w14:ligatures w14:val="none"/>
        </w:rPr>
        <w:t>dpo</w:t>
      </w:r>
      <w:r w:rsidRPr="001D44A2">
        <w:rPr>
          <w:rFonts w:ascii="Arial" w:eastAsia="Times New Roman" w:hAnsi="Arial" w:cs="Arial"/>
          <w:color w:val="3B2E37"/>
          <w:kern w:val="0"/>
          <w:lang w:eastAsia="pt-BR"/>
          <w14:ligatures w14:val="none"/>
        </w:rPr>
        <w:t>@</w:t>
      </w:r>
      <w:r w:rsidR="001D44A2" w:rsidRPr="001D44A2">
        <w:rPr>
          <w:rFonts w:ascii="Arial" w:eastAsia="Times New Roman" w:hAnsi="Arial" w:cs="Arial"/>
          <w:color w:val="3B2E37"/>
          <w:kern w:val="0"/>
          <w:lang w:eastAsia="pt-BR"/>
          <w14:ligatures w14:val="none"/>
        </w:rPr>
        <w:t>clubepontos</w:t>
      </w:r>
      <w:r w:rsidR="007A34FF" w:rsidRPr="001D44A2">
        <w:rPr>
          <w:rFonts w:ascii="Arial" w:eastAsia="Times New Roman" w:hAnsi="Arial" w:cs="Arial"/>
          <w:color w:val="3B2E37"/>
          <w:kern w:val="0"/>
          <w:lang w:eastAsia="pt-BR"/>
          <w14:ligatures w14:val="none"/>
        </w:rPr>
        <w:t>.com.br</w:t>
      </w:r>
      <w:r w:rsidR="00E271F5" w:rsidRPr="001D44A2">
        <w:rPr>
          <w:rFonts w:ascii="Arial" w:eastAsia="Times New Roman" w:hAnsi="Arial" w:cs="Arial"/>
          <w:color w:val="3B2E37"/>
          <w:kern w:val="0"/>
          <w:lang w:eastAsia="pt-BR"/>
          <w14:ligatures w14:val="none"/>
        </w:rPr>
        <w:t>.</w:t>
      </w:r>
    </w:p>
    <w:p w14:paraId="191E4E92" w14:textId="65B0EFFB"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b/>
          <w:bCs/>
          <w:color w:val="3B2E37"/>
          <w:kern w:val="0"/>
          <w:lang w:eastAsia="pt-BR"/>
          <w14:ligatures w14:val="none"/>
        </w:rPr>
      </w:pPr>
      <w:r w:rsidRPr="001D44A2">
        <w:rPr>
          <w:rFonts w:ascii="Arial" w:eastAsia="Times New Roman" w:hAnsi="Arial" w:cs="Arial"/>
          <w:b/>
          <w:bCs/>
          <w:color w:val="3B2E37"/>
          <w:kern w:val="0"/>
          <w:lang w:eastAsia="pt-BR"/>
          <w14:ligatures w14:val="none"/>
        </w:rPr>
        <w:t xml:space="preserve">MEDIDAS DE SEGURANÇA ADOTADAS </w:t>
      </w:r>
    </w:p>
    <w:p w14:paraId="3AB9033E"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Utilizamos tecnologias e procedimentos adequados de acordo com o nível de risco e o serviço fornecido para garantir a segurança e a proteção de seus dados.</w:t>
      </w:r>
    </w:p>
    <w:p w14:paraId="29BDE09B" w14:textId="77777777" w:rsidR="007A34FF"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Inclusive, possuímos equipe especializada responsável por gerenciar os nossos métodos de segurança em conformidade com as previsões legais, requisitos regulatórios, mudanças de tecnologia, dentre outros fatores relevantes que possam influenciar a proteção de dados.</w:t>
      </w:r>
    </w:p>
    <w:p w14:paraId="132DD4C9" w14:textId="745E5353"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MANUTENÇÃO DA SEGURANÇA DOS DADOS</w:t>
      </w:r>
    </w:p>
    <w:p w14:paraId="6048DD3D"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Utilizamos tecnologias e procedimentos adequados de acordo com o nível de risco e o serviço fornecido para garantir a segurança e a proteção de seus dados.</w:t>
      </w:r>
    </w:p>
    <w:p w14:paraId="665C4C2B" w14:textId="654D3BF2"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Embora tome</w:t>
      </w:r>
      <w:r w:rsidR="007A34FF" w:rsidRPr="001D44A2">
        <w:rPr>
          <w:rFonts w:ascii="Arial" w:eastAsia="Times New Roman" w:hAnsi="Arial" w:cs="Arial"/>
          <w:color w:val="3B2E37"/>
          <w:kern w:val="0"/>
          <w:lang w:eastAsia="pt-BR"/>
          <w14:ligatures w14:val="none"/>
        </w:rPr>
        <w:t>mos</w:t>
      </w:r>
      <w:r w:rsidRPr="001D44A2">
        <w:rPr>
          <w:rFonts w:ascii="Arial" w:eastAsia="Times New Roman" w:hAnsi="Arial" w:cs="Arial"/>
          <w:color w:val="3B2E37"/>
          <w:kern w:val="0"/>
          <w:lang w:eastAsia="pt-BR"/>
          <w14:ligatures w14:val="none"/>
        </w:rPr>
        <w:t xml:space="preserve"> todas as precauções e medidas adequadas para garantir e assegurar a proteção das nossas plataformas, também contamos com a participação do nosso usuário.</w:t>
      </w:r>
    </w:p>
    <w:p w14:paraId="7DE2F3BF"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xml:space="preserve">Você, como usuário, deve garantir que o seu computador ou dispositivo móvel, ao utilizar os nossos serviços, esteja adequadamente protegido contra softwares nocivos, como vírus, </w:t>
      </w:r>
      <w:proofErr w:type="spellStart"/>
      <w:r w:rsidRPr="001D44A2">
        <w:rPr>
          <w:rFonts w:ascii="Arial" w:eastAsia="Times New Roman" w:hAnsi="Arial" w:cs="Arial"/>
          <w:color w:val="3B2E37"/>
          <w:kern w:val="0"/>
          <w:lang w:eastAsia="pt-BR"/>
          <w14:ligatures w14:val="none"/>
        </w:rPr>
        <w:t>spywares</w:t>
      </w:r>
      <w:proofErr w:type="spellEnd"/>
      <w:r w:rsidRPr="001D44A2">
        <w:rPr>
          <w:rFonts w:ascii="Arial" w:eastAsia="Times New Roman" w:hAnsi="Arial" w:cs="Arial"/>
          <w:color w:val="3B2E37"/>
          <w:kern w:val="0"/>
          <w:lang w:eastAsia="pt-BR"/>
          <w14:ligatures w14:val="none"/>
        </w:rPr>
        <w:t>, adwares, acesso remoto não autorizado, dentre outras atividades e programas maliciosos no meio digital.</w:t>
      </w:r>
    </w:p>
    <w:p w14:paraId="6DDF6CC1" w14:textId="2B989CD6" w:rsidR="00E220FB" w:rsidRPr="001D44A2" w:rsidRDefault="007A34FF"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lastRenderedPageBreak/>
        <w:t>Sempre</w:t>
      </w:r>
      <w:r w:rsidR="00E220FB" w:rsidRPr="001D44A2">
        <w:rPr>
          <w:rFonts w:ascii="Arial" w:eastAsia="Times New Roman" w:hAnsi="Arial" w:cs="Arial"/>
          <w:color w:val="3B2E37"/>
          <w:kern w:val="0"/>
          <w:lang w:eastAsia="pt-BR"/>
          <w14:ligatures w14:val="none"/>
        </w:rPr>
        <w:t xml:space="preserve"> que o fornecimento de dados for realizado em redes abertas e públicas, como a Internet, os seus dados poderão circular sem condições de segurança, persistindo, assim, o risco de serem vistos e utilizados por terceiros não autorizados.</w:t>
      </w:r>
    </w:p>
    <w:p w14:paraId="2F5C1E80"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Dessa forma, reiteramos que você siga as regras básicas de segurança digital, mantendo o seu computador e seus dados em segurança.</w:t>
      </w:r>
    </w:p>
    <w:p w14:paraId="7C0AEE09" w14:textId="6F915E15"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Se, por acaso, você identificar ou tomar conhecimento sobre qualquer tipo de situação que possa comprometer a segurança dos seus dados, entre em contato diretamente com a nossa equipe de proteção de dados e privacidade.</w:t>
      </w:r>
    </w:p>
    <w:p w14:paraId="02E8BFFD" w14:textId="5FE5FB27" w:rsidR="007A34FF"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Por fim, esclarecemos que se identificarmos e comprovarmos qualquer intromissão, tentativa, ou atividade que viole ou contrarie as leis de direito de propriedade intelectual, entre outras, e/ou as disposições estipuladas nesta Política, não mediremos esforços para que o responsável responda nos termos da legislação aplicável, devendo, assim, arcar com a indenização por eventuais danos causados.</w:t>
      </w:r>
    </w:p>
    <w:p w14:paraId="192F429F" w14:textId="387384CC" w:rsidR="00E220FB" w:rsidRPr="001D44A2" w:rsidRDefault="00E220FB" w:rsidP="00E271F5">
      <w:pPr>
        <w:shd w:val="clear" w:color="auto" w:fill="FFFFFF"/>
        <w:spacing w:before="100" w:beforeAutospacing="1" w:after="100" w:afterAutospacing="1" w:line="360" w:lineRule="atLeast"/>
        <w:jc w:val="both"/>
        <w:outlineLvl w:val="2"/>
        <w:rPr>
          <w:rFonts w:ascii="Arial" w:eastAsia="Times New Roman" w:hAnsi="Arial" w:cs="Arial"/>
          <w:b/>
          <w:bCs/>
          <w:color w:val="1D161B"/>
          <w:kern w:val="0"/>
          <w:lang w:eastAsia="pt-BR"/>
          <w14:ligatures w14:val="none"/>
        </w:rPr>
      </w:pPr>
      <w:r w:rsidRPr="001D44A2">
        <w:rPr>
          <w:rFonts w:ascii="Arial" w:eastAsia="Times New Roman" w:hAnsi="Arial" w:cs="Arial"/>
          <w:b/>
          <w:bCs/>
          <w:color w:val="1D161B"/>
          <w:kern w:val="0"/>
          <w:lang w:eastAsia="pt-BR"/>
          <w14:ligatures w14:val="none"/>
        </w:rPr>
        <w:t xml:space="preserve">TEMPO </w:t>
      </w:r>
      <w:r w:rsidR="007A34FF" w:rsidRPr="001D44A2">
        <w:rPr>
          <w:rFonts w:ascii="Arial" w:eastAsia="Times New Roman" w:hAnsi="Arial" w:cs="Arial"/>
          <w:b/>
          <w:bCs/>
          <w:color w:val="1D161B"/>
          <w:kern w:val="0"/>
          <w:lang w:eastAsia="pt-BR"/>
          <w14:ligatures w14:val="none"/>
        </w:rPr>
        <w:t xml:space="preserve">DE </w:t>
      </w:r>
      <w:r w:rsidRPr="001D44A2">
        <w:rPr>
          <w:rFonts w:ascii="Arial" w:eastAsia="Times New Roman" w:hAnsi="Arial" w:cs="Arial"/>
          <w:b/>
          <w:bCs/>
          <w:color w:val="1D161B"/>
          <w:kern w:val="0"/>
          <w:lang w:eastAsia="pt-BR"/>
          <w14:ligatures w14:val="none"/>
        </w:rPr>
        <w:t>ARMAZENA</w:t>
      </w:r>
      <w:r w:rsidR="007A34FF" w:rsidRPr="001D44A2">
        <w:rPr>
          <w:rFonts w:ascii="Arial" w:eastAsia="Times New Roman" w:hAnsi="Arial" w:cs="Arial"/>
          <w:b/>
          <w:bCs/>
          <w:color w:val="1D161B"/>
          <w:kern w:val="0"/>
          <w:lang w:eastAsia="pt-BR"/>
          <w14:ligatures w14:val="none"/>
        </w:rPr>
        <w:t>MENTO</w:t>
      </w:r>
      <w:r w:rsidRPr="001D44A2">
        <w:rPr>
          <w:rFonts w:ascii="Arial" w:eastAsia="Times New Roman" w:hAnsi="Arial" w:cs="Arial"/>
          <w:b/>
          <w:bCs/>
          <w:color w:val="1D161B"/>
          <w:kern w:val="0"/>
          <w:lang w:eastAsia="pt-BR"/>
          <w14:ligatures w14:val="none"/>
        </w:rPr>
        <w:t xml:space="preserve"> </w:t>
      </w:r>
    </w:p>
    <w:p w14:paraId="451B9A7D"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 FLASH tem uma política estrita quanto ao período para armazenamento de dados pessoais</w:t>
      </w:r>
    </w:p>
    <w:p w14:paraId="4F028740"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Para melhor esclarecer, seguimos os respectivos parâmetros para determinar o período de retenção e guarda dos seus dados pessoais:</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E220FB" w:rsidRPr="001D44A2" w14:paraId="656AFE1F" w14:textId="77777777" w:rsidTr="00E271F5">
        <w:tc>
          <w:tcPr>
            <w:tcW w:w="0" w:type="auto"/>
            <w:tcBorders>
              <w:bottom w:val="single" w:sz="4" w:space="0" w:color="auto"/>
            </w:tcBorders>
            <w:vAlign w:val="center"/>
            <w:hideMark/>
          </w:tcPr>
          <w:p w14:paraId="2F0B73EC" w14:textId="005D6CC1" w:rsidR="00E220FB" w:rsidRPr="001D44A2" w:rsidRDefault="00E220FB" w:rsidP="00E271F5">
            <w:pPr>
              <w:jc w:val="both"/>
              <w:rPr>
                <w:rFonts w:ascii="Arial" w:eastAsia="Times New Roman" w:hAnsi="Arial" w:cs="Arial"/>
                <w:kern w:val="0"/>
                <w:lang w:eastAsia="pt-BR"/>
                <w14:ligatures w14:val="none"/>
              </w:rPr>
            </w:pPr>
          </w:p>
        </w:tc>
      </w:tr>
      <w:tr w:rsidR="00E220FB" w:rsidRPr="001D44A2" w14:paraId="35363D7F" w14:textId="77777777" w:rsidTr="00E271F5">
        <w:tc>
          <w:tcPr>
            <w:tcW w:w="0" w:type="auto"/>
            <w:tcBorders>
              <w:top w:val="single" w:sz="4" w:space="0" w:color="auto"/>
              <w:left w:val="single" w:sz="4" w:space="0" w:color="auto"/>
              <w:right w:val="single" w:sz="4" w:space="0" w:color="auto"/>
            </w:tcBorders>
            <w:vAlign w:val="center"/>
            <w:hideMark/>
          </w:tcPr>
          <w:p w14:paraId="0B862B42" w14:textId="77777777"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Momento em que o usuário deixar de utilizar o site;</w:t>
            </w:r>
          </w:p>
        </w:tc>
      </w:tr>
      <w:tr w:rsidR="00E220FB" w:rsidRPr="001D44A2" w14:paraId="05FFD3AE" w14:textId="77777777" w:rsidTr="00E271F5">
        <w:tc>
          <w:tcPr>
            <w:tcW w:w="0" w:type="auto"/>
            <w:tcBorders>
              <w:left w:val="single" w:sz="4" w:space="0" w:color="auto"/>
              <w:right w:val="single" w:sz="4" w:space="0" w:color="auto"/>
            </w:tcBorders>
            <w:vAlign w:val="center"/>
            <w:hideMark/>
          </w:tcPr>
          <w:p w14:paraId="7CE205A7" w14:textId="77777777"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Até a revogação do consentimento ou solicitação de eliminação dos dados pelo titular, isso somente se e quando a base legal para o tratamento de dados for o consentimento;</w:t>
            </w:r>
          </w:p>
        </w:tc>
      </w:tr>
      <w:tr w:rsidR="00E220FB" w:rsidRPr="001D44A2" w14:paraId="391163F5" w14:textId="77777777" w:rsidTr="00E271F5">
        <w:tc>
          <w:tcPr>
            <w:tcW w:w="0" w:type="auto"/>
            <w:tcBorders>
              <w:left w:val="single" w:sz="4" w:space="0" w:color="auto"/>
              <w:right w:val="single" w:sz="4" w:space="0" w:color="auto"/>
            </w:tcBorders>
            <w:vAlign w:val="center"/>
            <w:hideMark/>
          </w:tcPr>
          <w:p w14:paraId="42685F00" w14:textId="77777777"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Período necessário para a comprovação de cumprimento de deveres e obrigações legais específicas;</w:t>
            </w:r>
          </w:p>
        </w:tc>
      </w:tr>
      <w:tr w:rsidR="00E220FB" w:rsidRPr="001D44A2" w14:paraId="598B784B" w14:textId="77777777" w:rsidTr="00E271F5">
        <w:tc>
          <w:tcPr>
            <w:tcW w:w="0" w:type="auto"/>
            <w:tcBorders>
              <w:left w:val="single" w:sz="4" w:space="0" w:color="auto"/>
              <w:right w:val="single" w:sz="4" w:space="0" w:color="auto"/>
            </w:tcBorders>
            <w:vAlign w:val="center"/>
            <w:hideMark/>
          </w:tcPr>
          <w:p w14:paraId="6B34897D" w14:textId="77777777"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Prazos legais, regulamentares, constantes de decisões judiciais ou determinados pelas Autoridades competentes;</w:t>
            </w:r>
          </w:p>
        </w:tc>
      </w:tr>
      <w:tr w:rsidR="00E220FB" w:rsidRPr="001D44A2" w14:paraId="57EB8747" w14:textId="77777777" w:rsidTr="00E271F5">
        <w:tc>
          <w:tcPr>
            <w:tcW w:w="0" w:type="auto"/>
            <w:tcBorders>
              <w:left w:val="single" w:sz="4" w:space="0" w:color="auto"/>
              <w:right w:val="single" w:sz="4" w:space="0" w:color="auto"/>
            </w:tcBorders>
            <w:vAlign w:val="center"/>
            <w:hideMark/>
          </w:tcPr>
          <w:p w14:paraId="5692C710" w14:textId="77777777"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Prazos para cumprimento de obrigação legal ou regulatória pela FLASH;</w:t>
            </w:r>
          </w:p>
        </w:tc>
      </w:tr>
      <w:tr w:rsidR="00E220FB" w:rsidRPr="001D44A2" w14:paraId="165A17EB" w14:textId="77777777" w:rsidTr="00E271F5">
        <w:tc>
          <w:tcPr>
            <w:tcW w:w="0" w:type="auto"/>
            <w:tcBorders>
              <w:left w:val="single" w:sz="4" w:space="0" w:color="auto"/>
              <w:right w:val="single" w:sz="4" w:space="0" w:color="auto"/>
            </w:tcBorders>
            <w:vAlign w:val="center"/>
            <w:hideMark/>
          </w:tcPr>
          <w:p w14:paraId="01B1A02A" w14:textId="77777777"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Período que persistir a execução do contrato;</w:t>
            </w:r>
          </w:p>
        </w:tc>
      </w:tr>
      <w:tr w:rsidR="00E220FB" w:rsidRPr="001D44A2" w14:paraId="5283ED6F" w14:textId="77777777" w:rsidTr="00E271F5">
        <w:tc>
          <w:tcPr>
            <w:tcW w:w="0" w:type="auto"/>
            <w:tcBorders>
              <w:left w:val="single" w:sz="4" w:space="0" w:color="auto"/>
              <w:right w:val="single" w:sz="4" w:space="0" w:color="auto"/>
            </w:tcBorders>
            <w:vAlign w:val="center"/>
            <w:hideMark/>
          </w:tcPr>
          <w:p w14:paraId="19544FBE" w14:textId="77777777"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Período necessário para o exercício regular de direitos em processo judicial, administrativo e arbitral;</w:t>
            </w:r>
          </w:p>
        </w:tc>
      </w:tr>
      <w:tr w:rsidR="00E220FB" w:rsidRPr="001D44A2" w14:paraId="5B097809" w14:textId="77777777" w:rsidTr="00E271F5">
        <w:tc>
          <w:tcPr>
            <w:tcW w:w="0" w:type="auto"/>
            <w:tcBorders>
              <w:left w:val="single" w:sz="4" w:space="0" w:color="auto"/>
              <w:bottom w:val="single" w:sz="4" w:space="0" w:color="auto"/>
              <w:right w:val="single" w:sz="4" w:space="0" w:color="auto"/>
            </w:tcBorders>
            <w:vAlign w:val="center"/>
            <w:hideMark/>
          </w:tcPr>
          <w:p w14:paraId="2A38AB1E" w14:textId="07D549EF" w:rsidR="00E220FB" w:rsidRPr="001D44A2" w:rsidRDefault="00E220FB" w:rsidP="00E271F5">
            <w:pPr>
              <w:jc w:val="both"/>
              <w:rPr>
                <w:rFonts w:ascii="Arial" w:eastAsia="Times New Roman" w:hAnsi="Arial" w:cs="Arial"/>
                <w:kern w:val="0"/>
                <w:lang w:eastAsia="pt-BR"/>
                <w14:ligatures w14:val="none"/>
              </w:rPr>
            </w:pPr>
            <w:r w:rsidRPr="001D44A2">
              <w:rPr>
                <w:rFonts w:ascii="Arial" w:eastAsia="Times New Roman" w:hAnsi="Arial" w:cs="Arial"/>
                <w:kern w:val="0"/>
                <w:lang w:eastAsia="pt-BR"/>
                <w14:ligatures w14:val="none"/>
              </w:rPr>
              <w:t>Uso exclusivo vedado seu acesso por terceiro, e desde que se trate de dados anonimizados.</w:t>
            </w:r>
          </w:p>
        </w:tc>
      </w:tr>
    </w:tbl>
    <w:p w14:paraId="0DC6C0D6" w14:textId="35B6F7BA"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lastRenderedPageBreak/>
        <w:t>A presente Política pode ser alterada ou modificada a qualquer tempo, desde que haja necessidade de novas reestruturações ou adaptações a novas técnicas e procedimentos, sempre mantendo-se o grau de confiabilidade e segurança.</w:t>
      </w:r>
    </w:p>
    <w:p w14:paraId="1CE07B1B" w14:textId="77777777"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Por isso, é importante que você consulte o documento regularmente para verificar se continua concordando com seus termos antes de seguir com a navegação ou com o preenchimento de algum recurso do nosso site.</w:t>
      </w:r>
    </w:p>
    <w:p w14:paraId="0D69069B" w14:textId="474A5B88"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A Política de Privacidade está em conformidade e deverá ser interpretada com base nas Leis de Proteção de Dados.</w:t>
      </w:r>
    </w:p>
    <w:p w14:paraId="112F217B" w14:textId="26D87A04" w:rsidR="00E220FB" w:rsidRPr="001D44A2" w:rsidRDefault="00E220FB"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xml:space="preserve">Para dirimir eventuais dúvidas ou questões relativas a ela, as partes elegem o Foro da Comarca de </w:t>
      </w:r>
      <w:r w:rsidR="00E271F5" w:rsidRPr="001D44A2">
        <w:rPr>
          <w:rFonts w:ascii="Arial" w:eastAsia="Times New Roman" w:hAnsi="Arial" w:cs="Arial"/>
          <w:color w:val="3B2E37"/>
          <w:kern w:val="0"/>
          <w:lang w:eastAsia="pt-BR"/>
          <w14:ligatures w14:val="none"/>
        </w:rPr>
        <w:t>Campo Bom</w:t>
      </w:r>
      <w:r w:rsidRPr="001D44A2">
        <w:rPr>
          <w:rFonts w:ascii="Arial" w:eastAsia="Times New Roman" w:hAnsi="Arial" w:cs="Arial"/>
          <w:color w:val="3B2E37"/>
          <w:kern w:val="0"/>
          <w:lang w:eastAsia="pt-BR"/>
          <w14:ligatures w14:val="none"/>
        </w:rPr>
        <w:t>/</w:t>
      </w:r>
      <w:r w:rsidR="00E271F5" w:rsidRPr="001D44A2">
        <w:rPr>
          <w:rFonts w:ascii="Arial" w:eastAsia="Times New Roman" w:hAnsi="Arial" w:cs="Arial"/>
          <w:color w:val="3B2E37"/>
          <w:kern w:val="0"/>
          <w:lang w:eastAsia="pt-BR"/>
          <w14:ligatures w14:val="none"/>
        </w:rPr>
        <w:t>R</w:t>
      </w:r>
      <w:r w:rsidRPr="001D44A2">
        <w:rPr>
          <w:rFonts w:ascii="Arial" w:eastAsia="Times New Roman" w:hAnsi="Arial" w:cs="Arial"/>
          <w:color w:val="3B2E37"/>
          <w:kern w:val="0"/>
          <w:lang w:eastAsia="pt-BR"/>
          <w14:ligatures w14:val="none"/>
        </w:rPr>
        <w:t xml:space="preserve">S, com exclusão de qualquer outro. *Última atualização: </w:t>
      </w:r>
      <w:proofErr w:type="gramStart"/>
      <w:r w:rsidR="00E271F5" w:rsidRPr="001D44A2">
        <w:rPr>
          <w:rFonts w:ascii="Arial" w:eastAsia="Times New Roman" w:hAnsi="Arial" w:cs="Arial"/>
          <w:color w:val="3B2E37"/>
          <w:kern w:val="0"/>
          <w:lang w:eastAsia="pt-BR"/>
          <w14:ligatures w14:val="none"/>
        </w:rPr>
        <w:t>Março</w:t>
      </w:r>
      <w:proofErr w:type="gramEnd"/>
      <w:r w:rsidRPr="001D44A2">
        <w:rPr>
          <w:rFonts w:ascii="Arial" w:eastAsia="Times New Roman" w:hAnsi="Arial" w:cs="Arial"/>
          <w:color w:val="3B2E37"/>
          <w:kern w:val="0"/>
          <w:lang w:eastAsia="pt-BR"/>
          <w14:ligatures w14:val="none"/>
        </w:rPr>
        <w:t xml:space="preserve"> de 202</w:t>
      </w:r>
      <w:r w:rsidR="00E271F5" w:rsidRPr="001D44A2">
        <w:rPr>
          <w:rFonts w:ascii="Arial" w:eastAsia="Times New Roman" w:hAnsi="Arial" w:cs="Arial"/>
          <w:color w:val="3B2E37"/>
          <w:kern w:val="0"/>
          <w:lang w:eastAsia="pt-BR"/>
          <w14:ligatures w14:val="none"/>
        </w:rPr>
        <w:t>4</w:t>
      </w:r>
      <w:r w:rsidRPr="001D44A2">
        <w:rPr>
          <w:rFonts w:ascii="Arial" w:eastAsia="Times New Roman" w:hAnsi="Arial" w:cs="Arial"/>
          <w:color w:val="3B2E37"/>
          <w:kern w:val="0"/>
          <w:lang w:eastAsia="pt-BR"/>
          <w14:ligatures w14:val="none"/>
        </w:rPr>
        <w:t>.</w:t>
      </w:r>
    </w:p>
    <w:p w14:paraId="4831665A" w14:textId="77777777" w:rsidR="001D44A2" w:rsidRPr="001D44A2" w:rsidRDefault="001D44A2"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p>
    <w:p w14:paraId="3A8213F2" w14:textId="77777777" w:rsidR="001D44A2" w:rsidRPr="001D44A2" w:rsidRDefault="001D44A2"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 xml:space="preserve">Um produto da empresa </w:t>
      </w:r>
    </w:p>
    <w:p w14:paraId="141118E2" w14:textId="77777777" w:rsidR="001D44A2" w:rsidRPr="001D44A2" w:rsidRDefault="001D44A2" w:rsidP="00E271F5">
      <w:pPr>
        <w:shd w:val="clear" w:color="auto" w:fill="FFFFFF"/>
        <w:spacing w:before="100" w:beforeAutospacing="1" w:after="100" w:afterAutospacing="1" w:line="330" w:lineRule="atLeast"/>
        <w:jc w:val="both"/>
        <w:rPr>
          <w:rFonts w:ascii="Arial" w:eastAsia="Times New Roman" w:hAnsi="Arial" w:cs="Arial"/>
          <w:color w:val="3B2E37"/>
          <w:kern w:val="0"/>
          <w:lang w:eastAsia="pt-BR"/>
          <w14:ligatures w14:val="none"/>
        </w:rPr>
      </w:pPr>
      <w:r w:rsidRPr="001D44A2">
        <w:rPr>
          <w:rFonts w:ascii="Arial" w:eastAsia="Times New Roman" w:hAnsi="Arial" w:cs="Arial"/>
          <w:color w:val="3B2E37"/>
          <w:kern w:val="0"/>
          <w:lang w:eastAsia="pt-BR"/>
          <w14:ligatures w14:val="none"/>
        </w:rPr>
        <w:t>EMPRESA BRASILEIRA DE BENEFÍCIOS E PAGAMENTOS LTDA</w:t>
      </w:r>
    </w:p>
    <w:p w14:paraId="755F2021" w14:textId="77777777" w:rsidR="001D44A2" w:rsidRPr="001D44A2" w:rsidRDefault="001D44A2" w:rsidP="00E271F5">
      <w:pPr>
        <w:shd w:val="clear" w:color="auto" w:fill="FFFFFF"/>
        <w:spacing w:before="100" w:beforeAutospacing="1" w:after="100" w:afterAutospacing="1" w:line="330" w:lineRule="atLeast"/>
        <w:jc w:val="both"/>
        <w:rPr>
          <w:rFonts w:ascii="Arial" w:hAnsi="Arial" w:cs="Arial"/>
        </w:rPr>
      </w:pPr>
      <w:r w:rsidRPr="001D44A2">
        <w:rPr>
          <w:rFonts w:ascii="Arial" w:hAnsi="Arial" w:cs="Arial"/>
        </w:rPr>
        <w:t>CNPJ/ME sob o nº 08.968.873/0001-02</w:t>
      </w:r>
    </w:p>
    <w:p w14:paraId="2E6E4BCF" w14:textId="77777777" w:rsidR="001D44A2" w:rsidRPr="001D44A2" w:rsidRDefault="001D44A2" w:rsidP="00E271F5">
      <w:pPr>
        <w:shd w:val="clear" w:color="auto" w:fill="FFFFFF"/>
        <w:spacing w:before="100" w:beforeAutospacing="1" w:after="100" w:afterAutospacing="1" w:line="330" w:lineRule="atLeast"/>
        <w:jc w:val="both"/>
        <w:rPr>
          <w:rFonts w:ascii="Arial" w:hAnsi="Arial" w:cs="Arial"/>
        </w:rPr>
      </w:pPr>
      <w:r w:rsidRPr="001D44A2">
        <w:rPr>
          <w:rFonts w:ascii="Arial" w:hAnsi="Arial" w:cs="Arial"/>
        </w:rPr>
        <w:t>Avenida Adriano Dias, nº 450, sala 03, Centro, CEP 93700-000</w:t>
      </w:r>
    </w:p>
    <w:p w14:paraId="671BB304" w14:textId="4A83E8E5" w:rsidR="009B0161" w:rsidRPr="001D44A2" w:rsidRDefault="001D44A2" w:rsidP="001D44A2">
      <w:pPr>
        <w:shd w:val="clear" w:color="auto" w:fill="FFFFFF"/>
        <w:spacing w:before="100" w:beforeAutospacing="1" w:after="100" w:afterAutospacing="1" w:line="330" w:lineRule="atLeast"/>
        <w:jc w:val="both"/>
        <w:rPr>
          <w:rFonts w:ascii="Arial" w:hAnsi="Arial" w:cs="Arial"/>
        </w:rPr>
      </w:pPr>
      <w:r w:rsidRPr="001D44A2">
        <w:rPr>
          <w:rFonts w:ascii="Arial" w:hAnsi="Arial" w:cs="Arial"/>
        </w:rPr>
        <w:t>Campo Bom</w:t>
      </w:r>
      <w:r w:rsidRPr="001D44A2">
        <w:rPr>
          <w:rFonts w:ascii="Arial" w:hAnsi="Arial" w:cs="Arial"/>
        </w:rPr>
        <w:t>/RS</w:t>
      </w:r>
    </w:p>
    <w:p w14:paraId="46C99676" w14:textId="77777777" w:rsidR="001D44A2" w:rsidRPr="001D44A2" w:rsidRDefault="001D44A2">
      <w:pPr>
        <w:shd w:val="clear" w:color="auto" w:fill="FFFFFF"/>
        <w:spacing w:before="100" w:beforeAutospacing="1" w:after="100" w:afterAutospacing="1" w:line="330" w:lineRule="atLeast"/>
        <w:jc w:val="both"/>
        <w:rPr>
          <w:rFonts w:ascii="Arial" w:hAnsi="Arial" w:cs="Arial"/>
        </w:rPr>
      </w:pPr>
    </w:p>
    <w:sectPr w:rsidR="001D44A2" w:rsidRPr="001D4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821"/>
    <w:multiLevelType w:val="multilevel"/>
    <w:tmpl w:val="0D0A95F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C17CC"/>
    <w:multiLevelType w:val="multilevel"/>
    <w:tmpl w:val="4456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F0BEA"/>
    <w:multiLevelType w:val="multilevel"/>
    <w:tmpl w:val="806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659B1"/>
    <w:multiLevelType w:val="multilevel"/>
    <w:tmpl w:val="32D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7617F"/>
    <w:multiLevelType w:val="multilevel"/>
    <w:tmpl w:val="0AB0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D24B5"/>
    <w:multiLevelType w:val="multilevel"/>
    <w:tmpl w:val="DE64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204583">
    <w:abstractNumId w:val="0"/>
  </w:num>
  <w:num w:numId="2" w16cid:durableId="1916620640">
    <w:abstractNumId w:val="3"/>
  </w:num>
  <w:num w:numId="3" w16cid:durableId="531960028">
    <w:abstractNumId w:val="1"/>
  </w:num>
  <w:num w:numId="4" w16cid:durableId="1641375186">
    <w:abstractNumId w:val="5"/>
  </w:num>
  <w:num w:numId="5" w16cid:durableId="1341398038">
    <w:abstractNumId w:val="4"/>
  </w:num>
  <w:num w:numId="6" w16cid:durableId="200115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FB"/>
    <w:rsid w:val="00141D77"/>
    <w:rsid w:val="001D44A2"/>
    <w:rsid w:val="00423684"/>
    <w:rsid w:val="00462CDD"/>
    <w:rsid w:val="00796C44"/>
    <w:rsid w:val="007A34FF"/>
    <w:rsid w:val="00900E13"/>
    <w:rsid w:val="009B0161"/>
    <w:rsid w:val="00AE1D0A"/>
    <w:rsid w:val="00B23A09"/>
    <w:rsid w:val="00BE52EB"/>
    <w:rsid w:val="00CD3C79"/>
    <w:rsid w:val="00E220FB"/>
    <w:rsid w:val="00E271F5"/>
    <w:rsid w:val="00E57BED"/>
    <w:rsid w:val="00E64E34"/>
    <w:rsid w:val="00F20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86D2"/>
  <w15:chartTrackingRefBased/>
  <w15:docId w15:val="{626D580A-52ED-ED42-B68D-B7D398CE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22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22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E220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220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220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220F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220F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220F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220F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220F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220F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E220F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220F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220F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220F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220F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220F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220FB"/>
    <w:rPr>
      <w:rFonts w:eastAsiaTheme="majorEastAsia" w:cstheme="majorBidi"/>
      <w:color w:val="272727" w:themeColor="text1" w:themeTint="D8"/>
    </w:rPr>
  </w:style>
  <w:style w:type="paragraph" w:styleId="Ttulo">
    <w:name w:val="Title"/>
    <w:basedOn w:val="Normal"/>
    <w:next w:val="Normal"/>
    <w:link w:val="TtuloChar"/>
    <w:uiPriority w:val="10"/>
    <w:qFormat/>
    <w:rsid w:val="00E220F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220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220FB"/>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220F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220FB"/>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E220FB"/>
    <w:rPr>
      <w:i/>
      <w:iCs/>
      <w:color w:val="404040" w:themeColor="text1" w:themeTint="BF"/>
    </w:rPr>
  </w:style>
  <w:style w:type="paragraph" w:styleId="PargrafodaLista">
    <w:name w:val="List Paragraph"/>
    <w:basedOn w:val="Normal"/>
    <w:uiPriority w:val="34"/>
    <w:qFormat/>
    <w:rsid w:val="00E220FB"/>
    <w:pPr>
      <w:ind w:left="720"/>
      <w:contextualSpacing/>
    </w:pPr>
  </w:style>
  <w:style w:type="character" w:styleId="nfaseIntensa">
    <w:name w:val="Intense Emphasis"/>
    <w:basedOn w:val="Fontepargpadro"/>
    <w:uiPriority w:val="21"/>
    <w:qFormat/>
    <w:rsid w:val="00E220FB"/>
    <w:rPr>
      <w:i/>
      <w:iCs/>
      <w:color w:val="0F4761" w:themeColor="accent1" w:themeShade="BF"/>
    </w:rPr>
  </w:style>
  <w:style w:type="paragraph" w:styleId="CitaoIntensa">
    <w:name w:val="Intense Quote"/>
    <w:basedOn w:val="Normal"/>
    <w:next w:val="Normal"/>
    <w:link w:val="CitaoIntensaChar"/>
    <w:uiPriority w:val="30"/>
    <w:qFormat/>
    <w:rsid w:val="00E22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220FB"/>
    <w:rPr>
      <w:i/>
      <w:iCs/>
      <w:color w:val="0F4761" w:themeColor="accent1" w:themeShade="BF"/>
    </w:rPr>
  </w:style>
  <w:style w:type="character" w:styleId="RefernciaIntensa">
    <w:name w:val="Intense Reference"/>
    <w:basedOn w:val="Fontepargpadro"/>
    <w:uiPriority w:val="32"/>
    <w:qFormat/>
    <w:rsid w:val="00E220FB"/>
    <w:rPr>
      <w:b/>
      <w:bCs/>
      <w:smallCaps/>
      <w:color w:val="0F4761" w:themeColor="accent1" w:themeShade="BF"/>
      <w:spacing w:val="5"/>
    </w:rPr>
  </w:style>
  <w:style w:type="paragraph" w:styleId="NormalWeb">
    <w:name w:val="Normal (Web)"/>
    <w:basedOn w:val="Normal"/>
    <w:uiPriority w:val="99"/>
    <w:semiHidden/>
    <w:unhideWhenUsed/>
    <w:rsid w:val="00E220FB"/>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E220FB"/>
    <w:rPr>
      <w:b/>
      <w:bCs/>
    </w:rPr>
  </w:style>
  <w:style w:type="character" w:styleId="Hyperlink">
    <w:name w:val="Hyperlink"/>
    <w:basedOn w:val="Fontepargpadro"/>
    <w:uiPriority w:val="99"/>
    <w:semiHidden/>
    <w:unhideWhenUsed/>
    <w:rsid w:val="00E220FB"/>
    <w:rPr>
      <w:color w:val="0000FF"/>
      <w:u w:val="single"/>
    </w:rPr>
  </w:style>
  <w:style w:type="character" w:styleId="nfase">
    <w:name w:val="Emphasis"/>
    <w:basedOn w:val="Fontepargpadro"/>
    <w:uiPriority w:val="20"/>
    <w:qFormat/>
    <w:rsid w:val="00E220FB"/>
    <w:rPr>
      <w:i/>
      <w:iCs/>
    </w:rPr>
  </w:style>
  <w:style w:type="paragraph" w:styleId="Reviso">
    <w:name w:val="Revision"/>
    <w:hidden/>
    <w:uiPriority w:val="99"/>
    <w:semiHidden/>
    <w:rsid w:val="00F2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2574">
      <w:bodyDiv w:val="1"/>
      <w:marLeft w:val="0"/>
      <w:marRight w:val="0"/>
      <w:marTop w:val="0"/>
      <w:marBottom w:val="0"/>
      <w:divBdr>
        <w:top w:val="none" w:sz="0" w:space="0" w:color="auto"/>
        <w:left w:val="none" w:sz="0" w:space="0" w:color="auto"/>
        <w:bottom w:val="none" w:sz="0" w:space="0" w:color="auto"/>
        <w:right w:val="none" w:sz="0" w:space="0" w:color="auto"/>
      </w:divBdr>
      <w:divsChild>
        <w:div w:id="177737863">
          <w:marLeft w:val="0"/>
          <w:marRight w:val="0"/>
          <w:marTop w:val="0"/>
          <w:marBottom w:val="0"/>
          <w:divBdr>
            <w:top w:val="none" w:sz="0" w:space="0" w:color="auto"/>
            <w:left w:val="none" w:sz="0" w:space="0" w:color="auto"/>
            <w:bottom w:val="none" w:sz="0" w:space="0" w:color="auto"/>
            <w:right w:val="none" w:sz="0" w:space="0" w:color="auto"/>
          </w:divBdr>
          <w:divsChild>
            <w:div w:id="1489981145">
              <w:marLeft w:val="0"/>
              <w:marRight w:val="0"/>
              <w:marTop w:val="0"/>
              <w:marBottom w:val="0"/>
              <w:divBdr>
                <w:top w:val="none" w:sz="0" w:space="0" w:color="auto"/>
                <w:left w:val="none" w:sz="0" w:space="0" w:color="auto"/>
                <w:bottom w:val="none" w:sz="0" w:space="0" w:color="auto"/>
                <w:right w:val="none" w:sz="0" w:space="0" w:color="auto"/>
              </w:divBdr>
              <w:divsChild>
                <w:div w:id="14187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538">
          <w:marLeft w:val="0"/>
          <w:marRight w:val="0"/>
          <w:marTop w:val="0"/>
          <w:marBottom w:val="0"/>
          <w:divBdr>
            <w:top w:val="none" w:sz="0" w:space="0" w:color="auto"/>
            <w:left w:val="none" w:sz="0" w:space="0" w:color="auto"/>
            <w:bottom w:val="none" w:sz="0" w:space="0" w:color="auto"/>
            <w:right w:val="none" w:sz="0" w:space="0" w:color="auto"/>
          </w:divBdr>
          <w:divsChild>
            <w:div w:id="78719757">
              <w:marLeft w:val="0"/>
              <w:marRight w:val="0"/>
              <w:marTop w:val="0"/>
              <w:marBottom w:val="0"/>
              <w:divBdr>
                <w:top w:val="none" w:sz="0" w:space="0" w:color="auto"/>
                <w:left w:val="none" w:sz="0" w:space="0" w:color="auto"/>
                <w:bottom w:val="none" w:sz="0" w:space="0" w:color="auto"/>
                <w:right w:val="none" w:sz="0" w:space="0" w:color="auto"/>
              </w:divBdr>
            </w:div>
          </w:divsChild>
        </w:div>
        <w:div w:id="968709299">
          <w:marLeft w:val="0"/>
          <w:marRight w:val="0"/>
          <w:marTop w:val="0"/>
          <w:marBottom w:val="0"/>
          <w:divBdr>
            <w:top w:val="none" w:sz="0" w:space="0" w:color="auto"/>
            <w:left w:val="none" w:sz="0" w:space="0" w:color="auto"/>
            <w:bottom w:val="none" w:sz="0" w:space="0" w:color="auto"/>
            <w:right w:val="none" w:sz="0" w:space="0" w:color="auto"/>
          </w:divBdr>
        </w:div>
        <w:div w:id="2016420840">
          <w:marLeft w:val="0"/>
          <w:marRight w:val="0"/>
          <w:marTop w:val="0"/>
          <w:marBottom w:val="0"/>
          <w:divBdr>
            <w:top w:val="none" w:sz="0" w:space="0" w:color="auto"/>
            <w:left w:val="none" w:sz="0" w:space="0" w:color="auto"/>
            <w:bottom w:val="none" w:sz="0" w:space="0" w:color="auto"/>
            <w:right w:val="none" w:sz="0" w:space="0" w:color="auto"/>
          </w:divBdr>
          <w:divsChild>
            <w:div w:id="65732948">
              <w:marLeft w:val="0"/>
              <w:marRight w:val="0"/>
              <w:marTop w:val="0"/>
              <w:marBottom w:val="0"/>
              <w:divBdr>
                <w:top w:val="none" w:sz="0" w:space="0" w:color="auto"/>
                <w:left w:val="none" w:sz="0" w:space="0" w:color="auto"/>
                <w:bottom w:val="none" w:sz="0" w:space="0" w:color="auto"/>
                <w:right w:val="none" w:sz="0" w:space="0" w:color="auto"/>
              </w:divBdr>
            </w:div>
          </w:divsChild>
        </w:div>
        <w:div w:id="318195283">
          <w:marLeft w:val="0"/>
          <w:marRight w:val="0"/>
          <w:marTop w:val="0"/>
          <w:marBottom w:val="0"/>
          <w:divBdr>
            <w:top w:val="none" w:sz="0" w:space="0" w:color="auto"/>
            <w:left w:val="none" w:sz="0" w:space="0" w:color="auto"/>
            <w:bottom w:val="none" w:sz="0" w:space="0" w:color="auto"/>
            <w:right w:val="none" w:sz="0" w:space="0" w:color="auto"/>
          </w:divBdr>
        </w:div>
        <w:div w:id="2125538855">
          <w:marLeft w:val="0"/>
          <w:marRight w:val="0"/>
          <w:marTop w:val="0"/>
          <w:marBottom w:val="0"/>
          <w:divBdr>
            <w:top w:val="none" w:sz="0" w:space="0" w:color="auto"/>
            <w:left w:val="none" w:sz="0" w:space="0" w:color="auto"/>
            <w:bottom w:val="none" w:sz="0" w:space="0" w:color="auto"/>
            <w:right w:val="none" w:sz="0" w:space="0" w:color="auto"/>
          </w:divBdr>
          <w:divsChild>
            <w:div w:id="1523133036">
              <w:marLeft w:val="0"/>
              <w:marRight w:val="0"/>
              <w:marTop w:val="0"/>
              <w:marBottom w:val="0"/>
              <w:divBdr>
                <w:top w:val="none" w:sz="0" w:space="0" w:color="auto"/>
                <w:left w:val="none" w:sz="0" w:space="0" w:color="auto"/>
                <w:bottom w:val="none" w:sz="0" w:space="0" w:color="auto"/>
                <w:right w:val="none" w:sz="0" w:space="0" w:color="auto"/>
              </w:divBdr>
              <w:divsChild>
                <w:div w:id="2131775807">
                  <w:marLeft w:val="0"/>
                  <w:marRight w:val="0"/>
                  <w:marTop w:val="0"/>
                  <w:marBottom w:val="0"/>
                  <w:divBdr>
                    <w:top w:val="none" w:sz="0" w:space="0" w:color="auto"/>
                    <w:left w:val="none" w:sz="0" w:space="0" w:color="auto"/>
                    <w:bottom w:val="none" w:sz="0" w:space="0" w:color="auto"/>
                    <w:right w:val="none" w:sz="0" w:space="0" w:color="auto"/>
                  </w:divBdr>
                </w:div>
                <w:div w:id="1825271731">
                  <w:marLeft w:val="0"/>
                  <w:marRight w:val="0"/>
                  <w:marTop w:val="0"/>
                  <w:marBottom w:val="0"/>
                  <w:divBdr>
                    <w:top w:val="none" w:sz="0" w:space="0" w:color="auto"/>
                    <w:left w:val="none" w:sz="0" w:space="0" w:color="auto"/>
                    <w:bottom w:val="none" w:sz="0" w:space="0" w:color="auto"/>
                    <w:right w:val="none" w:sz="0" w:space="0" w:color="auto"/>
                  </w:divBdr>
                </w:div>
                <w:div w:id="13891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13">
          <w:marLeft w:val="0"/>
          <w:marRight w:val="0"/>
          <w:marTop w:val="0"/>
          <w:marBottom w:val="0"/>
          <w:divBdr>
            <w:top w:val="none" w:sz="0" w:space="0" w:color="auto"/>
            <w:left w:val="none" w:sz="0" w:space="0" w:color="auto"/>
            <w:bottom w:val="none" w:sz="0" w:space="0" w:color="auto"/>
            <w:right w:val="none" w:sz="0" w:space="0" w:color="auto"/>
          </w:divBdr>
        </w:div>
        <w:div w:id="753474475">
          <w:marLeft w:val="0"/>
          <w:marRight w:val="0"/>
          <w:marTop w:val="0"/>
          <w:marBottom w:val="0"/>
          <w:divBdr>
            <w:top w:val="none" w:sz="0" w:space="0" w:color="auto"/>
            <w:left w:val="none" w:sz="0" w:space="0" w:color="auto"/>
            <w:bottom w:val="none" w:sz="0" w:space="0" w:color="auto"/>
            <w:right w:val="none" w:sz="0" w:space="0" w:color="auto"/>
          </w:divBdr>
          <w:divsChild>
            <w:div w:id="1889604827">
              <w:marLeft w:val="0"/>
              <w:marRight w:val="0"/>
              <w:marTop w:val="0"/>
              <w:marBottom w:val="0"/>
              <w:divBdr>
                <w:top w:val="none" w:sz="0" w:space="0" w:color="auto"/>
                <w:left w:val="none" w:sz="0" w:space="0" w:color="auto"/>
                <w:bottom w:val="none" w:sz="0" w:space="0" w:color="auto"/>
                <w:right w:val="none" w:sz="0" w:space="0" w:color="auto"/>
              </w:divBdr>
            </w:div>
          </w:divsChild>
        </w:div>
        <w:div w:id="1988238275">
          <w:marLeft w:val="0"/>
          <w:marRight w:val="0"/>
          <w:marTop w:val="0"/>
          <w:marBottom w:val="0"/>
          <w:divBdr>
            <w:top w:val="none" w:sz="0" w:space="0" w:color="auto"/>
            <w:left w:val="none" w:sz="0" w:space="0" w:color="auto"/>
            <w:bottom w:val="none" w:sz="0" w:space="0" w:color="auto"/>
            <w:right w:val="none" w:sz="0" w:space="0" w:color="auto"/>
          </w:divBdr>
        </w:div>
        <w:div w:id="1135216735">
          <w:marLeft w:val="0"/>
          <w:marRight w:val="0"/>
          <w:marTop w:val="0"/>
          <w:marBottom w:val="0"/>
          <w:divBdr>
            <w:top w:val="none" w:sz="0" w:space="0" w:color="auto"/>
            <w:left w:val="none" w:sz="0" w:space="0" w:color="auto"/>
            <w:bottom w:val="none" w:sz="0" w:space="0" w:color="auto"/>
            <w:right w:val="none" w:sz="0" w:space="0" w:color="auto"/>
          </w:divBdr>
          <w:divsChild>
            <w:div w:id="445078376">
              <w:marLeft w:val="0"/>
              <w:marRight w:val="0"/>
              <w:marTop w:val="0"/>
              <w:marBottom w:val="0"/>
              <w:divBdr>
                <w:top w:val="none" w:sz="0" w:space="0" w:color="auto"/>
                <w:left w:val="none" w:sz="0" w:space="0" w:color="auto"/>
                <w:bottom w:val="none" w:sz="0" w:space="0" w:color="auto"/>
                <w:right w:val="none" w:sz="0" w:space="0" w:color="auto"/>
              </w:divBdr>
            </w:div>
          </w:divsChild>
        </w:div>
        <w:div w:id="1866408108">
          <w:marLeft w:val="0"/>
          <w:marRight w:val="0"/>
          <w:marTop w:val="0"/>
          <w:marBottom w:val="0"/>
          <w:divBdr>
            <w:top w:val="none" w:sz="0" w:space="0" w:color="auto"/>
            <w:left w:val="none" w:sz="0" w:space="0" w:color="auto"/>
            <w:bottom w:val="none" w:sz="0" w:space="0" w:color="auto"/>
            <w:right w:val="none" w:sz="0" w:space="0" w:color="auto"/>
          </w:divBdr>
        </w:div>
        <w:div w:id="1208490979">
          <w:marLeft w:val="0"/>
          <w:marRight w:val="0"/>
          <w:marTop w:val="0"/>
          <w:marBottom w:val="0"/>
          <w:divBdr>
            <w:top w:val="none" w:sz="0" w:space="0" w:color="auto"/>
            <w:left w:val="none" w:sz="0" w:space="0" w:color="auto"/>
            <w:bottom w:val="none" w:sz="0" w:space="0" w:color="auto"/>
            <w:right w:val="none" w:sz="0" w:space="0" w:color="auto"/>
          </w:divBdr>
          <w:divsChild>
            <w:div w:id="1731804113">
              <w:marLeft w:val="0"/>
              <w:marRight w:val="0"/>
              <w:marTop w:val="0"/>
              <w:marBottom w:val="0"/>
              <w:divBdr>
                <w:top w:val="none" w:sz="0" w:space="0" w:color="auto"/>
                <w:left w:val="none" w:sz="0" w:space="0" w:color="auto"/>
                <w:bottom w:val="none" w:sz="0" w:space="0" w:color="auto"/>
                <w:right w:val="none" w:sz="0" w:space="0" w:color="auto"/>
              </w:divBdr>
            </w:div>
          </w:divsChild>
        </w:div>
        <w:div w:id="1344748667">
          <w:marLeft w:val="0"/>
          <w:marRight w:val="0"/>
          <w:marTop w:val="0"/>
          <w:marBottom w:val="0"/>
          <w:divBdr>
            <w:top w:val="none" w:sz="0" w:space="0" w:color="auto"/>
            <w:left w:val="none" w:sz="0" w:space="0" w:color="auto"/>
            <w:bottom w:val="none" w:sz="0" w:space="0" w:color="auto"/>
            <w:right w:val="none" w:sz="0" w:space="0" w:color="auto"/>
          </w:divBdr>
        </w:div>
        <w:div w:id="517475191">
          <w:marLeft w:val="0"/>
          <w:marRight w:val="0"/>
          <w:marTop w:val="0"/>
          <w:marBottom w:val="0"/>
          <w:divBdr>
            <w:top w:val="none" w:sz="0" w:space="0" w:color="auto"/>
            <w:left w:val="none" w:sz="0" w:space="0" w:color="auto"/>
            <w:bottom w:val="none" w:sz="0" w:space="0" w:color="auto"/>
            <w:right w:val="none" w:sz="0" w:space="0" w:color="auto"/>
          </w:divBdr>
          <w:divsChild>
            <w:div w:id="1716198179">
              <w:marLeft w:val="0"/>
              <w:marRight w:val="0"/>
              <w:marTop w:val="0"/>
              <w:marBottom w:val="0"/>
              <w:divBdr>
                <w:top w:val="none" w:sz="0" w:space="0" w:color="auto"/>
                <w:left w:val="none" w:sz="0" w:space="0" w:color="auto"/>
                <w:bottom w:val="none" w:sz="0" w:space="0" w:color="auto"/>
                <w:right w:val="none" w:sz="0" w:space="0" w:color="auto"/>
              </w:divBdr>
            </w:div>
          </w:divsChild>
        </w:div>
        <w:div w:id="808593463">
          <w:marLeft w:val="0"/>
          <w:marRight w:val="0"/>
          <w:marTop w:val="0"/>
          <w:marBottom w:val="0"/>
          <w:divBdr>
            <w:top w:val="none" w:sz="0" w:space="0" w:color="auto"/>
            <w:left w:val="none" w:sz="0" w:space="0" w:color="auto"/>
            <w:bottom w:val="none" w:sz="0" w:space="0" w:color="auto"/>
            <w:right w:val="none" w:sz="0" w:space="0" w:color="auto"/>
          </w:divBdr>
        </w:div>
        <w:div w:id="385877680">
          <w:marLeft w:val="0"/>
          <w:marRight w:val="0"/>
          <w:marTop w:val="0"/>
          <w:marBottom w:val="0"/>
          <w:divBdr>
            <w:top w:val="none" w:sz="0" w:space="0" w:color="auto"/>
            <w:left w:val="none" w:sz="0" w:space="0" w:color="auto"/>
            <w:bottom w:val="none" w:sz="0" w:space="0" w:color="auto"/>
            <w:right w:val="none" w:sz="0" w:space="0" w:color="auto"/>
          </w:divBdr>
          <w:divsChild>
            <w:div w:id="925461412">
              <w:marLeft w:val="0"/>
              <w:marRight w:val="0"/>
              <w:marTop w:val="0"/>
              <w:marBottom w:val="0"/>
              <w:divBdr>
                <w:top w:val="none" w:sz="0" w:space="0" w:color="auto"/>
                <w:left w:val="none" w:sz="0" w:space="0" w:color="auto"/>
                <w:bottom w:val="none" w:sz="0" w:space="0" w:color="auto"/>
                <w:right w:val="none" w:sz="0" w:space="0" w:color="auto"/>
              </w:divBdr>
              <w:divsChild>
                <w:div w:id="14591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733">
          <w:marLeft w:val="0"/>
          <w:marRight w:val="0"/>
          <w:marTop w:val="0"/>
          <w:marBottom w:val="0"/>
          <w:divBdr>
            <w:top w:val="none" w:sz="0" w:space="0" w:color="auto"/>
            <w:left w:val="none" w:sz="0" w:space="0" w:color="auto"/>
            <w:bottom w:val="none" w:sz="0" w:space="0" w:color="auto"/>
            <w:right w:val="none" w:sz="0" w:space="0" w:color="auto"/>
          </w:divBdr>
        </w:div>
        <w:div w:id="1143231839">
          <w:marLeft w:val="0"/>
          <w:marRight w:val="0"/>
          <w:marTop w:val="0"/>
          <w:marBottom w:val="0"/>
          <w:divBdr>
            <w:top w:val="none" w:sz="0" w:space="0" w:color="auto"/>
            <w:left w:val="none" w:sz="0" w:space="0" w:color="auto"/>
            <w:bottom w:val="none" w:sz="0" w:space="0" w:color="auto"/>
            <w:right w:val="none" w:sz="0" w:space="0" w:color="auto"/>
          </w:divBdr>
          <w:divsChild>
            <w:div w:id="1887569051">
              <w:marLeft w:val="0"/>
              <w:marRight w:val="0"/>
              <w:marTop w:val="0"/>
              <w:marBottom w:val="0"/>
              <w:divBdr>
                <w:top w:val="none" w:sz="0" w:space="0" w:color="auto"/>
                <w:left w:val="none" w:sz="0" w:space="0" w:color="auto"/>
                <w:bottom w:val="none" w:sz="0" w:space="0" w:color="auto"/>
                <w:right w:val="none" w:sz="0" w:space="0" w:color="auto"/>
              </w:divBdr>
              <w:divsChild>
                <w:div w:id="8281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7926">
          <w:marLeft w:val="0"/>
          <w:marRight w:val="0"/>
          <w:marTop w:val="0"/>
          <w:marBottom w:val="0"/>
          <w:divBdr>
            <w:top w:val="none" w:sz="0" w:space="0" w:color="auto"/>
            <w:left w:val="none" w:sz="0" w:space="0" w:color="auto"/>
            <w:bottom w:val="none" w:sz="0" w:space="0" w:color="auto"/>
            <w:right w:val="none" w:sz="0" w:space="0" w:color="auto"/>
          </w:divBdr>
        </w:div>
        <w:div w:id="2047246256">
          <w:marLeft w:val="0"/>
          <w:marRight w:val="0"/>
          <w:marTop w:val="0"/>
          <w:marBottom w:val="0"/>
          <w:divBdr>
            <w:top w:val="none" w:sz="0" w:space="0" w:color="auto"/>
            <w:left w:val="none" w:sz="0" w:space="0" w:color="auto"/>
            <w:bottom w:val="none" w:sz="0" w:space="0" w:color="auto"/>
            <w:right w:val="none" w:sz="0" w:space="0" w:color="auto"/>
          </w:divBdr>
          <w:divsChild>
            <w:div w:id="1407922549">
              <w:marLeft w:val="0"/>
              <w:marRight w:val="0"/>
              <w:marTop w:val="0"/>
              <w:marBottom w:val="0"/>
              <w:divBdr>
                <w:top w:val="none" w:sz="0" w:space="0" w:color="auto"/>
                <w:left w:val="none" w:sz="0" w:space="0" w:color="auto"/>
                <w:bottom w:val="none" w:sz="0" w:space="0" w:color="auto"/>
                <w:right w:val="none" w:sz="0" w:space="0" w:color="auto"/>
              </w:divBdr>
            </w:div>
          </w:divsChild>
        </w:div>
        <w:div w:id="931939203">
          <w:marLeft w:val="0"/>
          <w:marRight w:val="0"/>
          <w:marTop w:val="0"/>
          <w:marBottom w:val="0"/>
          <w:divBdr>
            <w:top w:val="none" w:sz="0" w:space="0" w:color="auto"/>
            <w:left w:val="none" w:sz="0" w:space="0" w:color="auto"/>
            <w:bottom w:val="none" w:sz="0" w:space="0" w:color="auto"/>
            <w:right w:val="none" w:sz="0" w:space="0" w:color="auto"/>
          </w:divBdr>
        </w:div>
        <w:div w:id="1836719536">
          <w:marLeft w:val="0"/>
          <w:marRight w:val="0"/>
          <w:marTop w:val="0"/>
          <w:marBottom w:val="0"/>
          <w:divBdr>
            <w:top w:val="none" w:sz="0" w:space="0" w:color="auto"/>
            <w:left w:val="none" w:sz="0" w:space="0" w:color="auto"/>
            <w:bottom w:val="none" w:sz="0" w:space="0" w:color="auto"/>
            <w:right w:val="none" w:sz="0" w:space="0" w:color="auto"/>
          </w:divBdr>
          <w:divsChild>
            <w:div w:id="370500478">
              <w:marLeft w:val="0"/>
              <w:marRight w:val="0"/>
              <w:marTop w:val="0"/>
              <w:marBottom w:val="0"/>
              <w:divBdr>
                <w:top w:val="none" w:sz="0" w:space="0" w:color="auto"/>
                <w:left w:val="none" w:sz="0" w:space="0" w:color="auto"/>
                <w:bottom w:val="none" w:sz="0" w:space="0" w:color="auto"/>
                <w:right w:val="none" w:sz="0" w:space="0" w:color="auto"/>
              </w:divBdr>
            </w:div>
          </w:divsChild>
        </w:div>
        <w:div w:id="2002657743">
          <w:marLeft w:val="0"/>
          <w:marRight w:val="0"/>
          <w:marTop w:val="0"/>
          <w:marBottom w:val="0"/>
          <w:divBdr>
            <w:top w:val="none" w:sz="0" w:space="0" w:color="auto"/>
            <w:left w:val="none" w:sz="0" w:space="0" w:color="auto"/>
            <w:bottom w:val="none" w:sz="0" w:space="0" w:color="auto"/>
            <w:right w:val="none" w:sz="0" w:space="0" w:color="auto"/>
          </w:divBdr>
        </w:div>
        <w:div w:id="52968862">
          <w:marLeft w:val="0"/>
          <w:marRight w:val="0"/>
          <w:marTop w:val="0"/>
          <w:marBottom w:val="0"/>
          <w:divBdr>
            <w:top w:val="none" w:sz="0" w:space="0" w:color="auto"/>
            <w:left w:val="none" w:sz="0" w:space="0" w:color="auto"/>
            <w:bottom w:val="none" w:sz="0" w:space="0" w:color="auto"/>
            <w:right w:val="none" w:sz="0" w:space="0" w:color="auto"/>
          </w:divBdr>
          <w:divsChild>
            <w:div w:id="431824384">
              <w:marLeft w:val="0"/>
              <w:marRight w:val="0"/>
              <w:marTop w:val="0"/>
              <w:marBottom w:val="0"/>
              <w:divBdr>
                <w:top w:val="none" w:sz="0" w:space="0" w:color="auto"/>
                <w:left w:val="none" w:sz="0" w:space="0" w:color="auto"/>
                <w:bottom w:val="none" w:sz="0" w:space="0" w:color="auto"/>
                <w:right w:val="none" w:sz="0" w:space="0" w:color="auto"/>
              </w:divBdr>
            </w:div>
          </w:divsChild>
        </w:div>
        <w:div w:id="1868715171">
          <w:marLeft w:val="0"/>
          <w:marRight w:val="0"/>
          <w:marTop w:val="0"/>
          <w:marBottom w:val="0"/>
          <w:divBdr>
            <w:top w:val="none" w:sz="0" w:space="0" w:color="auto"/>
            <w:left w:val="none" w:sz="0" w:space="0" w:color="auto"/>
            <w:bottom w:val="none" w:sz="0" w:space="0" w:color="auto"/>
            <w:right w:val="none" w:sz="0" w:space="0" w:color="auto"/>
          </w:divBdr>
          <w:divsChild>
            <w:div w:id="55054564">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sChild>
        </w:div>
        <w:div w:id="1071462891">
          <w:marLeft w:val="0"/>
          <w:marRight w:val="0"/>
          <w:marTop w:val="0"/>
          <w:marBottom w:val="0"/>
          <w:divBdr>
            <w:top w:val="none" w:sz="0" w:space="0" w:color="auto"/>
            <w:left w:val="none" w:sz="0" w:space="0" w:color="auto"/>
            <w:bottom w:val="none" w:sz="0" w:space="0" w:color="auto"/>
            <w:right w:val="none" w:sz="0" w:space="0" w:color="auto"/>
          </w:divBdr>
          <w:divsChild>
            <w:div w:id="2144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2439</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 | TCHPay</dc:creator>
  <cp:keywords/>
  <dc:description/>
  <cp:lastModifiedBy>Jurídico - Incentive</cp:lastModifiedBy>
  <cp:revision>6</cp:revision>
  <dcterms:created xsi:type="dcterms:W3CDTF">2024-03-19T12:04:00Z</dcterms:created>
  <dcterms:modified xsi:type="dcterms:W3CDTF">2024-05-09T15:11:00Z</dcterms:modified>
</cp:coreProperties>
</file>